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73E" w:rsidRDefault="0081073E">
      <w:pPr>
        <w:pStyle w:val="p0"/>
        <w:widowControl w:val="0"/>
        <w:spacing w:line="590" w:lineRule="exact"/>
        <w:jc w:val="center"/>
        <w:rPr>
          <w:rStyle w:val="a7"/>
          <w:rFonts w:ascii="方正小标宋_GBK" w:eastAsia="方正小标宋_GBK" w:hAnsi="方正小标宋_GBK" w:cs="方正小标宋_GBK"/>
          <w:b w:val="0"/>
          <w:kern w:val="2"/>
          <w:sz w:val="44"/>
          <w:szCs w:val="44"/>
          <w:shd w:val="clear" w:color="auto" w:fill="FFFFFF"/>
        </w:rPr>
      </w:pPr>
    </w:p>
    <w:p w:rsidR="0081073E" w:rsidRDefault="0081073E">
      <w:pPr>
        <w:pStyle w:val="p0"/>
        <w:widowControl w:val="0"/>
        <w:spacing w:line="590" w:lineRule="exact"/>
        <w:jc w:val="center"/>
        <w:rPr>
          <w:rStyle w:val="a7"/>
          <w:rFonts w:ascii="方正小标宋_GBK" w:eastAsia="方正小标宋_GBK" w:hAnsi="方正小标宋_GBK" w:cs="方正小标宋_GBK"/>
          <w:b w:val="0"/>
          <w:kern w:val="2"/>
          <w:sz w:val="44"/>
          <w:szCs w:val="44"/>
          <w:shd w:val="clear" w:color="auto" w:fill="FFFFFF"/>
        </w:rPr>
      </w:pPr>
    </w:p>
    <w:p w:rsidR="0081073E" w:rsidRDefault="00DD301F">
      <w:pPr>
        <w:pStyle w:val="p0"/>
        <w:widowControl w:val="0"/>
        <w:spacing w:line="590" w:lineRule="exact"/>
        <w:jc w:val="center"/>
        <w:rPr>
          <w:rStyle w:val="a7"/>
          <w:rFonts w:ascii="方正小标宋_GBK" w:eastAsia="方正小标宋_GBK" w:hAnsi="方正小标宋_GBK" w:cs="方正小标宋_GBK"/>
          <w:b w:val="0"/>
          <w:kern w:val="2"/>
          <w:sz w:val="44"/>
          <w:szCs w:val="44"/>
          <w:shd w:val="clear" w:color="auto" w:fill="FFFFFF"/>
        </w:rPr>
      </w:pPr>
      <w:proofErr w:type="gramStart"/>
      <w:r>
        <w:rPr>
          <w:rStyle w:val="a7"/>
          <w:rFonts w:ascii="方正小标宋_GBK" w:eastAsia="方正小标宋_GBK" w:hAnsi="方正小标宋_GBK" w:cs="方正小标宋_GBK" w:hint="eastAsia"/>
          <w:b w:val="0"/>
          <w:kern w:val="2"/>
          <w:sz w:val="44"/>
          <w:szCs w:val="44"/>
          <w:shd w:val="clear" w:color="auto" w:fill="FFFFFF"/>
        </w:rPr>
        <w:t>蚌</w:t>
      </w:r>
      <w:proofErr w:type="gramEnd"/>
      <w:r>
        <w:rPr>
          <w:rStyle w:val="a7"/>
          <w:rFonts w:ascii="方正小标宋_GBK" w:eastAsia="方正小标宋_GBK" w:hAnsi="方正小标宋_GBK" w:cs="方正小标宋_GBK" w:hint="eastAsia"/>
          <w:b w:val="0"/>
          <w:kern w:val="2"/>
          <w:sz w:val="44"/>
          <w:szCs w:val="44"/>
          <w:shd w:val="clear" w:color="auto" w:fill="FFFFFF"/>
        </w:rPr>
        <w:t>山区人民政府关于印发</w:t>
      </w:r>
    </w:p>
    <w:p w:rsidR="0081073E" w:rsidRDefault="00DD301F">
      <w:pPr>
        <w:pStyle w:val="p0"/>
        <w:widowControl w:val="0"/>
        <w:spacing w:line="590" w:lineRule="exact"/>
        <w:jc w:val="center"/>
        <w:rPr>
          <w:rStyle w:val="a7"/>
          <w:rFonts w:ascii="方正小标宋_GBK" w:eastAsia="方正小标宋_GBK" w:hAnsi="方正小标宋_GBK" w:cs="方正小标宋_GBK"/>
          <w:b w:val="0"/>
          <w:kern w:val="2"/>
          <w:sz w:val="44"/>
          <w:szCs w:val="44"/>
          <w:shd w:val="clear" w:color="auto" w:fill="FFFFFF"/>
        </w:rPr>
      </w:pPr>
      <w:proofErr w:type="gramStart"/>
      <w:r>
        <w:rPr>
          <w:rStyle w:val="a7"/>
          <w:rFonts w:ascii="方正小标宋_GBK" w:eastAsia="方正小标宋_GBK" w:hAnsi="方正小标宋_GBK" w:cs="方正小标宋_GBK" w:hint="eastAsia"/>
          <w:b w:val="0"/>
          <w:kern w:val="2"/>
          <w:sz w:val="44"/>
          <w:szCs w:val="44"/>
          <w:shd w:val="clear" w:color="auto" w:fill="FFFFFF"/>
        </w:rPr>
        <w:t>蚌</w:t>
      </w:r>
      <w:proofErr w:type="gramEnd"/>
      <w:r>
        <w:rPr>
          <w:rStyle w:val="a7"/>
          <w:rFonts w:ascii="方正小标宋_GBK" w:eastAsia="方正小标宋_GBK" w:hAnsi="方正小标宋_GBK" w:cs="方正小标宋_GBK" w:hint="eastAsia"/>
          <w:b w:val="0"/>
          <w:kern w:val="2"/>
          <w:sz w:val="44"/>
          <w:szCs w:val="44"/>
          <w:shd w:val="clear" w:color="auto" w:fill="FFFFFF"/>
        </w:rPr>
        <w:t>山区政府合同管理办法（试行）的通知</w:t>
      </w:r>
    </w:p>
    <w:p w:rsidR="0081073E" w:rsidRDefault="00DD301F">
      <w:pPr>
        <w:spacing w:line="590" w:lineRule="exact"/>
        <w:jc w:val="center"/>
        <w:rPr>
          <w:rFonts w:eastAsia="方正仿宋_GBK"/>
          <w:sz w:val="32"/>
          <w:szCs w:val="32"/>
        </w:rPr>
      </w:pPr>
      <w:proofErr w:type="gramStart"/>
      <w:r>
        <w:rPr>
          <w:rFonts w:eastAsia="方正仿宋_GBK"/>
          <w:sz w:val="32"/>
          <w:szCs w:val="32"/>
        </w:rPr>
        <w:t>蚌山政</w:t>
      </w:r>
      <w:proofErr w:type="gramEnd"/>
      <w:r>
        <w:rPr>
          <w:rFonts w:eastAsia="方正仿宋_GBK"/>
          <w:sz w:val="32"/>
          <w:szCs w:val="32"/>
        </w:rPr>
        <w:t>秘〔</w:t>
      </w:r>
      <w:r>
        <w:rPr>
          <w:rFonts w:eastAsia="方正仿宋_GBK"/>
          <w:sz w:val="32"/>
          <w:szCs w:val="32"/>
        </w:rPr>
        <w:t>202</w:t>
      </w:r>
      <w:r>
        <w:rPr>
          <w:rFonts w:eastAsia="方正仿宋_GBK" w:hint="eastAsia"/>
          <w:sz w:val="32"/>
          <w:szCs w:val="32"/>
        </w:rPr>
        <w:t>4</w:t>
      </w:r>
      <w:r>
        <w:rPr>
          <w:rFonts w:eastAsia="方正仿宋_GBK"/>
          <w:sz w:val="32"/>
          <w:szCs w:val="32"/>
        </w:rPr>
        <w:t>〕</w:t>
      </w:r>
      <w:r>
        <w:rPr>
          <w:rFonts w:eastAsia="方正仿宋_GBK" w:hint="eastAsia"/>
          <w:sz w:val="32"/>
          <w:szCs w:val="32"/>
        </w:rPr>
        <w:t>9</w:t>
      </w:r>
      <w:r>
        <w:rPr>
          <w:rFonts w:eastAsia="方正仿宋_GBK"/>
          <w:sz w:val="32"/>
          <w:szCs w:val="32"/>
        </w:rPr>
        <w:t>号</w:t>
      </w:r>
    </w:p>
    <w:p w:rsidR="0081073E" w:rsidRDefault="0081073E">
      <w:pPr>
        <w:spacing w:line="590" w:lineRule="exact"/>
        <w:rPr>
          <w:rFonts w:eastAsia="仿宋_GB2312"/>
          <w:spacing w:val="-11"/>
          <w:kern w:val="0"/>
          <w:sz w:val="32"/>
          <w:szCs w:val="32"/>
        </w:rPr>
      </w:pPr>
    </w:p>
    <w:p w:rsidR="0081073E" w:rsidRDefault="00DD301F">
      <w:pPr>
        <w:spacing w:line="590" w:lineRule="exact"/>
        <w:jc w:val="left"/>
        <w:rPr>
          <w:rFonts w:eastAsia="方正仿宋_GBK"/>
          <w:sz w:val="32"/>
          <w:szCs w:val="32"/>
        </w:rPr>
      </w:pPr>
      <w:r>
        <w:rPr>
          <w:rFonts w:eastAsia="方正仿宋_GBK"/>
          <w:sz w:val="32"/>
          <w:szCs w:val="32"/>
        </w:rPr>
        <w:t>各乡政府、街道办事处（社区中心），区政府各部门、各直属单位：</w:t>
      </w:r>
    </w:p>
    <w:p w:rsidR="0081073E" w:rsidRDefault="00DD301F">
      <w:pPr>
        <w:spacing w:line="590" w:lineRule="exact"/>
        <w:ind w:firstLineChars="200" w:firstLine="640"/>
        <w:jc w:val="left"/>
        <w:rPr>
          <w:rFonts w:eastAsia="方正仿宋_GBK"/>
          <w:sz w:val="32"/>
          <w:szCs w:val="32"/>
        </w:rPr>
      </w:pPr>
      <w:r>
        <w:rPr>
          <w:rFonts w:eastAsia="方正仿宋_GBK"/>
          <w:sz w:val="32"/>
          <w:szCs w:val="32"/>
        </w:rPr>
        <w:t>《蚌山区政府合同管理办法（试行）》已经区十八届人民政府第</w:t>
      </w:r>
      <w:r>
        <w:rPr>
          <w:rFonts w:eastAsia="方正仿宋_GBK"/>
          <w:sz w:val="32"/>
          <w:szCs w:val="32"/>
        </w:rPr>
        <w:t>38</w:t>
      </w:r>
      <w:r>
        <w:rPr>
          <w:rFonts w:eastAsia="方正仿宋_GBK"/>
          <w:sz w:val="32"/>
          <w:szCs w:val="32"/>
        </w:rPr>
        <w:t>次常务会</w:t>
      </w:r>
      <w:r>
        <w:rPr>
          <w:rFonts w:eastAsia="方正仿宋_GBK" w:hint="eastAsia"/>
          <w:sz w:val="32"/>
          <w:szCs w:val="32"/>
        </w:rPr>
        <w:t>研究通过</w:t>
      </w:r>
      <w:r>
        <w:rPr>
          <w:rFonts w:eastAsia="方正仿宋_GBK"/>
          <w:sz w:val="32"/>
          <w:szCs w:val="32"/>
        </w:rPr>
        <w:t>，现印发给你们，请认真</w:t>
      </w:r>
      <w:r>
        <w:rPr>
          <w:rFonts w:eastAsia="方正仿宋_GBK" w:hint="eastAsia"/>
          <w:sz w:val="32"/>
          <w:szCs w:val="32"/>
        </w:rPr>
        <w:t>组织实施</w:t>
      </w:r>
      <w:r>
        <w:rPr>
          <w:rFonts w:eastAsia="方正仿宋_GBK"/>
          <w:sz w:val="32"/>
          <w:szCs w:val="32"/>
        </w:rPr>
        <w:t>。</w:t>
      </w:r>
    </w:p>
    <w:p w:rsidR="0081073E" w:rsidRDefault="0081073E">
      <w:pPr>
        <w:spacing w:line="590" w:lineRule="exact"/>
        <w:ind w:firstLineChars="200" w:firstLine="640"/>
        <w:jc w:val="left"/>
        <w:rPr>
          <w:rFonts w:eastAsia="方正仿宋_GBK"/>
          <w:sz w:val="32"/>
          <w:szCs w:val="32"/>
        </w:rPr>
      </w:pPr>
    </w:p>
    <w:p w:rsidR="0081073E" w:rsidRDefault="0081073E">
      <w:pPr>
        <w:spacing w:line="590" w:lineRule="exact"/>
        <w:ind w:firstLineChars="200" w:firstLine="640"/>
        <w:jc w:val="left"/>
        <w:rPr>
          <w:rFonts w:eastAsia="方正仿宋_GBK"/>
          <w:sz w:val="32"/>
          <w:szCs w:val="32"/>
        </w:rPr>
      </w:pPr>
    </w:p>
    <w:p w:rsidR="0081073E" w:rsidRDefault="00DD301F">
      <w:pPr>
        <w:spacing w:line="590" w:lineRule="exact"/>
        <w:ind w:rightChars="200" w:right="420"/>
        <w:jc w:val="center"/>
        <w:rPr>
          <w:rFonts w:eastAsia="方正仿宋_GBK"/>
          <w:sz w:val="32"/>
          <w:szCs w:val="32"/>
        </w:rPr>
      </w:pPr>
      <w:r>
        <w:rPr>
          <w:rFonts w:eastAsia="方正仿宋_GBK" w:hint="eastAsia"/>
          <w:sz w:val="32"/>
          <w:szCs w:val="32"/>
        </w:rPr>
        <w:t xml:space="preserve">                                      </w:t>
      </w:r>
      <w:proofErr w:type="gramStart"/>
      <w:r>
        <w:rPr>
          <w:rFonts w:eastAsia="方正仿宋_GBK" w:hint="eastAsia"/>
          <w:sz w:val="32"/>
          <w:szCs w:val="32"/>
        </w:rPr>
        <w:t>蚌</w:t>
      </w:r>
      <w:proofErr w:type="gramEnd"/>
      <w:r>
        <w:rPr>
          <w:rFonts w:eastAsia="方正仿宋_GBK" w:hint="eastAsia"/>
          <w:sz w:val="32"/>
          <w:szCs w:val="32"/>
        </w:rPr>
        <w:t>山区人民政府</w:t>
      </w:r>
    </w:p>
    <w:p w:rsidR="0081073E" w:rsidRDefault="00DD301F" w:rsidP="00331C14">
      <w:pPr>
        <w:wordWrap w:val="0"/>
        <w:spacing w:line="590" w:lineRule="exact"/>
        <w:ind w:rightChars="125" w:right="263" w:firstLineChars="200" w:firstLine="640"/>
        <w:jc w:val="center"/>
        <w:rPr>
          <w:rFonts w:eastAsia="方正仿宋_GBK"/>
          <w:sz w:val="32"/>
          <w:szCs w:val="32"/>
        </w:rPr>
      </w:pPr>
      <w:r>
        <w:rPr>
          <w:rFonts w:eastAsia="方正仿宋_GBK" w:hint="eastAsia"/>
          <w:sz w:val="32"/>
          <w:szCs w:val="32"/>
        </w:rPr>
        <w:t xml:space="preserve">                                 </w:t>
      </w:r>
      <w:r>
        <w:rPr>
          <w:rFonts w:eastAsia="方正仿宋_GBK"/>
          <w:sz w:val="32"/>
          <w:szCs w:val="32"/>
        </w:rPr>
        <w:t>2024</w:t>
      </w:r>
      <w:r>
        <w:rPr>
          <w:rFonts w:eastAsia="方正仿宋_GBK"/>
          <w:sz w:val="32"/>
          <w:szCs w:val="32"/>
        </w:rPr>
        <w:t>年</w:t>
      </w:r>
      <w:r>
        <w:rPr>
          <w:rFonts w:eastAsia="方正仿宋_GBK"/>
          <w:sz w:val="32"/>
          <w:szCs w:val="32"/>
        </w:rPr>
        <w:t>1</w:t>
      </w:r>
      <w:r>
        <w:rPr>
          <w:rFonts w:eastAsia="方正仿宋_GBK" w:hint="eastAsia"/>
          <w:sz w:val="32"/>
          <w:szCs w:val="32"/>
        </w:rPr>
        <w:t>2</w:t>
      </w:r>
      <w:r>
        <w:rPr>
          <w:rFonts w:eastAsia="方正仿宋_GBK"/>
          <w:sz w:val="32"/>
          <w:szCs w:val="32"/>
        </w:rPr>
        <w:t>月</w:t>
      </w:r>
      <w:r>
        <w:rPr>
          <w:rFonts w:eastAsia="方正仿宋_GBK" w:hint="eastAsia"/>
          <w:sz w:val="32"/>
          <w:szCs w:val="32"/>
        </w:rPr>
        <w:t>31</w:t>
      </w:r>
      <w:r>
        <w:rPr>
          <w:rFonts w:eastAsia="方正仿宋_GBK"/>
          <w:sz w:val="32"/>
          <w:szCs w:val="32"/>
        </w:rPr>
        <w:t>日</w:t>
      </w:r>
    </w:p>
    <w:p w:rsidR="0081073E" w:rsidRDefault="00DD301F">
      <w:pPr>
        <w:spacing w:line="590" w:lineRule="exact"/>
        <w:ind w:firstLineChars="200" w:firstLine="640"/>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（此件公开发布）</w:t>
      </w:r>
    </w:p>
    <w:p w:rsidR="0081073E" w:rsidRDefault="0081073E">
      <w:pPr>
        <w:spacing w:line="590" w:lineRule="exact"/>
        <w:ind w:firstLineChars="200" w:firstLine="640"/>
        <w:jc w:val="left"/>
        <w:rPr>
          <w:rFonts w:eastAsia="方正仿宋_GBK"/>
          <w:sz w:val="32"/>
          <w:szCs w:val="32"/>
        </w:rPr>
      </w:pPr>
    </w:p>
    <w:p w:rsidR="0081073E" w:rsidRDefault="0081073E">
      <w:pPr>
        <w:spacing w:line="590" w:lineRule="exact"/>
        <w:ind w:firstLineChars="200" w:firstLine="640"/>
        <w:jc w:val="left"/>
        <w:rPr>
          <w:rFonts w:eastAsia="方正仿宋_GBK"/>
          <w:sz w:val="32"/>
          <w:szCs w:val="32"/>
        </w:rPr>
      </w:pPr>
    </w:p>
    <w:p w:rsidR="0081073E" w:rsidRDefault="0081073E">
      <w:pPr>
        <w:spacing w:line="590" w:lineRule="exact"/>
        <w:ind w:firstLineChars="200" w:firstLine="640"/>
        <w:jc w:val="left"/>
        <w:rPr>
          <w:rFonts w:eastAsia="方正仿宋_GBK"/>
          <w:sz w:val="32"/>
          <w:szCs w:val="32"/>
        </w:rPr>
      </w:pPr>
    </w:p>
    <w:p w:rsidR="0081073E" w:rsidRDefault="0081073E">
      <w:pPr>
        <w:spacing w:line="590" w:lineRule="exact"/>
        <w:ind w:firstLineChars="200" w:firstLine="640"/>
        <w:jc w:val="left"/>
        <w:rPr>
          <w:rFonts w:eastAsia="方正仿宋_GBK"/>
          <w:sz w:val="32"/>
          <w:szCs w:val="32"/>
        </w:rPr>
      </w:pPr>
    </w:p>
    <w:p w:rsidR="0081073E" w:rsidRDefault="0081073E">
      <w:pPr>
        <w:pStyle w:val="p0"/>
        <w:widowControl w:val="0"/>
        <w:spacing w:line="590" w:lineRule="exact"/>
        <w:rPr>
          <w:rStyle w:val="a7"/>
          <w:rFonts w:ascii="方正小标宋_GBK" w:eastAsia="方正小标宋_GBK" w:hAnsi="方正小标宋_GBK" w:cs="方正小标宋_GBK"/>
          <w:b w:val="0"/>
          <w:kern w:val="2"/>
          <w:sz w:val="44"/>
          <w:szCs w:val="44"/>
          <w:shd w:val="clear" w:color="auto" w:fill="FFFFFF"/>
        </w:rPr>
      </w:pPr>
    </w:p>
    <w:p w:rsidR="00331C14" w:rsidRDefault="00331C14">
      <w:pPr>
        <w:pStyle w:val="p0"/>
        <w:widowControl w:val="0"/>
        <w:spacing w:line="590" w:lineRule="exact"/>
        <w:jc w:val="center"/>
        <w:rPr>
          <w:rStyle w:val="a7"/>
          <w:rFonts w:ascii="方正小标宋_GBK" w:eastAsia="方正小标宋_GBK" w:hAnsi="方正小标宋_GBK" w:cs="方正小标宋_GBK" w:hint="eastAsia"/>
          <w:b w:val="0"/>
          <w:kern w:val="2"/>
          <w:sz w:val="44"/>
          <w:szCs w:val="44"/>
          <w:shd w:val="clear" w:color="auto" w:fill="FFFFFF"/>
        </w:rPr>
      </w:pPr>
    </w:p>
    <w:p w:rsidR="0081073E" w:rsidRDefault="00DD301F">
      <w:pPr>
        <w:pStyle w:val="p0"/>
        <w:widowControl w:val="0"/>
        <w:spacing w:line="590" w:lineRule="exact"/>
        <w:jc w:val="center"/>
        <w:rPr>
          <w:rStyle w:val="a7"/>
          <w:rFonts w:ascii="方正小标宋_GBK" w:eastAsia="方正小标宋_GBK" w:hAnsi="方正小标宋_GBK" w:cs="方正小标宋_GBK"/>
          <w:b w:val="0"/>
          <w:kern w:val="2"/>
          <w:sz w:val="44"/>
          <w:szCs w:val="44"/>
          <w:shd w:val="clear" w:color="auto" w:fill="FFFFFF"/>
        </w:rPr>
      </w:pPr>
      <w:proofErr w:type="gramStart"/>
      <w:r>
        <w:rPr>
          <w:rStyle w:val="a7"/>
          <w:rFonts w:ascii="方正小标宋_GBK" w:eastAsia="方正小标宋_GBK" w:hAnsi="方正小标宋_GBK" w:cs="方正小标宋_GBK" w:hint="eastAsia"/>
          <w:b w:val="0"/>
          <w:kern w:val="2"/>
          <w:sz w:val="44"/>
          <w:szCs w:val="44"/>
          <w:shd w:val="clear" w:color="auto" w:fill="FFFFFF"/>
        </w:rPr>
        <w:t>蚌</w:t>
      </w:r>
      <w:proofErr w:type="gramEnd"/>
      <w:r>
        <w:rPr>
          <w:rStyle w:val="a7"/>
          <w:rFonts w:ascii="方正小标宋_GBK" w:eastAsia="方正小标宋_GBK" w:hAnsi="方正小标宋_GBK" w:cs="方正小标宋_GBK" w:hint="eastAsia"/>
          <w:b w:val="0"/>
          <w:kern w:val="2"/>
          <w:sz w:val="44"/>
          <w:szCs w:val="44"/>
          <w:shd w:val="clear" w:color="auto" w:fill="FFFFFF"/>
        </w:rPr>
        <w:t>山区政府合同管理办法（试行）</w:t>
      </w:r>
    </w:p>
    <w:p w:rsidR="0081073E" w:rsidRDefault="0081073E">
      <w:pPr>
        <w:spacing w:line="590" w:lineRule="exact"/>
        <w:ind w:firstLineChars="200" w:firstLine="640"/>
        <w:jc w:val="left"/>
        <w:rPr>
          <w:rFonts w:eastAsia="方正仿宋_GBK"/>
          <w:sz w:val="32"/>
          <w:szCs w:val="32"/>
        </w:rPr>
      </w:pPr>
    </w:p>
    <w:p w:rsidR="0081073E" w:rsidRDefault="00DD301F">
      <w:pPr>
        <w:spacing w:line="590" w:lineRule="exact"/>
        <w:jc w:val="center"/>
        <w:rPr>
          <w:rFonts w:eastAsia="方正仿宋_GBK"/>
          <w:sz w:val="32"/>
          <w:szCs w:val="32"/>
        </w:rPr>
      </w:pPr>
      <w:r>
        <w:rPr>
          <w:rFonts w:ascii="方正黑体_GBK" w:eastAsia="方正黑体_GBK" w:hAnsi="方正黑体_GBK" w:cs="方正黑体_GBK" w:hint="eastAsia"/>
          <w:sz w:val="32"/>
          <w:szCs w:val="32"/>
        </w:rPr>
        <w:t>第一章</w:t>
      </w:r>
      <w:r>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总则</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第一条</w:t>
      </w:r>
      <w:r>
        <w:rPr>
          <w:rFonts w:eastAsia="方正仿宋_GBK" w:hint="eastAsia"/>
          <w:sz w:val="32"/>
          <w:szCs w:val="32"/>
        </w:rPr>
        <w:t xml:space="preserve"> </w:t>
      </w:r>
      <w:r>
        <w:rPr>
          <w:rFonts w:eastAsia="方正仿宋_GBK" w:hint="eastAsia"/>
          <w:sz w:val="32"/>
          <w:szCs w:val="32"/>
        </w:rPr>
        <w:t>为规范政府合同管理，强化合同履行，防范合同风险和减少合同纠纷，维护社会公共利益，保障财政资金和国有资产安全，根据《中华人民共和国民法典》《安徽省重大行政决策程序规定》《蚌埠市政府合同管理办法（试行）》和《蚌埠市重大行政决策全过程记录和档案管理办法》等规定，结合本区实际，制定本办法。</w:t>
      </w:r>
      <w:r>
        <w:rPr>
          <w:rFonts w:eastAsia="方正仿宋_GBK" w:hint="eastAsia"/>
          <w:sz w:val="32"/>
          <w:szCs w:val="32"/>
        </w:rPr>
        <w:t xml:space="preserve">                                                                                       </w:t>
      </w:r>
      <w:r>
        <w:rPr>
          <w:rFonts w:eastAsia="方正仿宋_GBK" w:hint="eastAsia"/>
          <w:sz w:val="32"/>
          <w:szCs w:val="32"/>
        </w:rPr>
        <w:t xml:space="preserve">                                                                                                                                                                                                                                                                </w:t>
      </w:r>
      <w:r>
        <w:rPr>
          <w:rFonts w:eastAsia="方正仿宋_GBK" w:hint="eastAsia"/>
          <w:sz w:val="32"/>
          <w:szCs w:val="32"/>
        </w:rPr>
        <w:t xml:space="preserve">                                                                                                                                                                                                                                                                </w:t>
      </w:r>
      <w:r>
        <w:rPr>
          <w:rFonts w:eastAsia="方正仿宋_GBK" w:hint="eastAsia"/>
          <w:sz w:val="32"/>
          <w:szCs w:val="32"/>
        </w:rPr>
        <w:t xml:space="preserve">                                                                                                                                                                                                                                                                </w:t>
      </w:r>
      <w:r>
        <w:rPr>
          <w:rFonts w:eastAsia="方正仿宋_GBK" w:hint="eastAsia"/>
          <w:sz w:val="32"/>
          <w:szCs w:val="32"/>
        </w:rPr>
        <w:t xml:space="preserve">                                                                                                                                                                                                                                                                </w:t>
      </w:r>
      <w:r>
        <w:rPr>
          <w:rFonts w:eastAsia="方正仿宋_GBK" w:hint="eastAsia"/>
          <w:sz w:val="32"/>
          <w:szCs w:val="32"/>
        </w:rPr>
        <w:t xml:space="preserve">                                                                                                                                                                                                                                                                </w:t>
      </w:r>
      <w:r>
        <w:rPr>
          <w:rFonts w:eastAsia="方正仿宋_GBK" w:hint="eastAsia"/>
          <w:sz w:val="32"/>
          <w:szCs w:val="32"/>
        </w:rPr>
        <w:t xml:space="preserve">                                                                                                                                                     </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第二条</w:t>
      </w:r>
      <w:r>
        <w:rPr>
          <w:rFonts w:eastAsia="方正仿宋_GBK" w:hint="eastAsia"/>
          <w:sz w:val="32"/>
          <w:szCs w:val="32"/>
        </w:rPr>
        <w:t xml:space="preserve"> </w:t>
      </w:r>
      <w:r>
        <w:rPr>
          <w:rFonts w:eastAsia="方正仿宋_GBK" w:hint="eastAsia"/>
          <w:sz w:val="32"/>
          <w:szCs w:val="32"/>
        </w:rPr>
        <w:t>本办法所称政府合同，</w:t>
      </w:r>
      <w:proofErr w:type="gramStart"/>
      <w:r>
        <w:rPr>
          <w:rFonts w:eastAsia="方正仿宋_GBK" w:hint="eastAsia"/>
          <w:sz w:val="32"/>
          <w:szCs w:val="32"/>
        </w:rPr>
        <w:t>是指区政府</w:t>
      </w:r>
      <w:proofErr w:type="gramEnd"/>
      <w:r>
        <w:rPr>
          <w:rFonts w:eastAsia="方正仿宋_GBK" w:hint="eastAsia"/>
          <w:sz w:val="32"/>
          <w:szCs w:val="32"/>
        </w:rPr>
        <w:t>及其部门在行政管理、公共服务以及民事经济活动中，作为一方当事人所订立的合同以及涉及双方权利义务关系的意向书、承诺书、备忘录等具有契约属性的法律文件。</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应对突发事件采取应急措施</w:t>
      </w:r>
      <w:r>
        <w:rPr>
          <w:rFonts w:eastAsia="方正仿宋_GBK" w:hint="eastAsia"/>
          <w:sz w:val="32"/>
          <w:szCs w:val="32"/>
        </w:rPr>
        <w:t>订立的政府合同，不适用本办法。</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第三条</w:t>
      </w:r>
      <w:r>
        <w:rPr>
          <w:rFonts w:eastAsia="方正仿宋_GBK" w:hint="eastAsia"/>
          <w:sz w:val="32"/>
          <w:szCs w:val="32"/>
        </w:rPr>
        <w:t xml:space="preserve"> </w:t>
      </w:r>
      <w:r>
        <w:rPr>
          <w:rFonts w:eastAsia="方正仿宋_GBK" w:hint="eastAsia"/>
          <w:sz w:val="32"/>
          <w:szCs w:val="32"/>
        </w:rPr>
        <w:t>政府合同主要包括以下类型：</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（一）城市基础设施等国有资产（包括无形资产）的投资、建设、租赁、转让、承包、托管、出借等合同；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（二）土地、森林、荒地、水流、矿藏等国有自然资源使</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lastRenderedPageBreak/>
        <w:t>用权的出让、转让、出租、承包合同；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（三）政府特许经营合同、政府和社会资本合作合同；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（四）行政征收、征用补偿合同；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（五）科研、咨询、会展等委托服务合同；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（六）招商引资合同；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（七）政府间交流合作合同；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（八）其他政府合同。</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第四条</w:t>
      </w:r>
      <w:r>
        <w:rPr>
          <w:rFonts w:eastAsia="方正仿宋_GBK" w:hint="eastAsia"/>
          <w:sz w:val="32"/>
          <w:szCs w:val="32"/>
        </w:rPr>
        <w:t xml:space="preserve"> </w:t>
      </w:r>
      <w:r>
        <w:rPr>
          <w:rFonts w:eastAsia="方正仿宋_GBK" w:hint="eastAsia"/>
          <w:sz w:val="32"/>
          <w:szCs w:val="32"/>
        </w:rPr>
        <w:t>政府合同订立和履行遵循合法、审慎、公平、诚信的原则。</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第五</w:t>
      </w:r>
      <w:r>
        <w:rPr>
          <w:rFonts w:ascii="方正黑体_GBK" w:eastAsia="方正黑体_GBK" w:hAnsi="方正黑体_GBK" w:cs="方正黑体_GBK" w:hint="eastAsia"/>
          <w:sz w:val="32"/>
          <w:szCs w:val="32"/>
        </w:rPr>
        <w:t>条</w:t>
      </w:r>
      <w:r>
        <w:rPr>
          <w:rFonts w:eastAsia="方正仿宋_GBK" w:hint="eastAsia"/>
          <w:sz w:val="32"/>
          <w:szCs w:val="32"/>
        </w:rPr>
        <w:t xml:space="preserve"> </w:t>
      </w:r>
      <w:r>
        <w:rPr>
          <w:rFonts w:eastAsia="方正仿宋_GBK" w:hint="eastAsia"/>
          <w:sz w:val="32"/>
          <w:szCs w:val="32"/>
        </w:rPr>
        <w:t>政府合同有如下情形之一的，为重大合同：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（一）区政府订立的标的额超过</w:t>
      </w:r>
      <w:r>
        <w:rPr>
          <w:rFonts w:eastAsia="方正仿宋_GBK" w:hint="eastAsia"/>
          <w:sz w:val="32"/>
          <w:szCs w:val="32"/>
        </w:rPr>
        <w:t>1</w:t>
      </w:r>
      <w:r>
        <w:rPr>
          <w:rFonts w:eastAsia="方正仿宋_GBK" w:hint="eastAsia"/>
          <w:sz w:val="32"/>
          <w:szCs w:val="32"/>
        </w:rPr>
        <w:t>亿元（含）人民币的合同；部门订立的标的额超过</w:t>
      </w:r>
      <w:r>
        <w:rPr>
          <w:rFonts w:eastAsia="方正仿宋_GBK" w:hint="eastAsia"/>
          <w:sz w:val="32"/>
          <w:szCs w:val="32"/>
        </w:rPr>
        <w:t>5000</w:t>
      </w:r>
      <w:r>
        <w:rPr>
          <w:rFonts w:eastAsia="方正仿宋_GBK" w:hint="eastAsia"/>
          <w:sz w:val="32"/>
          <w:szCs w:val="32"/>
        </w:rPr>
        <w:t>万元（含）人民币的合同；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（二）涉及行政机关重大行政决策事项的合同；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（三）所涉事项列入或拟列入国家、省、市、区政府重点项目、重大工程的合同；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（四）其他社会影响较大、关系重大公共利益的合同。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政府重大合同依法接受区人大的监督。根据法律、法规规定属于区人大常委会讨论决定的重大事项范围的，合同承办单位应当在提请区政府审议前向本级人大常委会报告。</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第六条</w:t>
      </w:r>
      <w:r>
        <w:rPr>
          <w:rFonts w:eastAsia="方正仿宋_GBK" w:hint="eastAsia"/>
          <w:sz w:val="32"/>
          <w:szCs w:val="32"/>
        </w:rPr>
        <w:t xml:space="preserve"> </w:t>
      </w:r>
      <w:r>
        <w:rPr>
          <w:rFonts w:eastAsia="方正仿宋_GBK" w:hint="eastAsia"/>
          <w:sz w:val="32"/>
          <w:szCs w:val="32"/>
        </w:rPr>
        <w:t>以区政府名义订立的合同，由合同承办单位报区政</w:t>
      </w:r>
      <w:r>
        <w:rPr>
          <w:rFonts w:eastAsia="方正仿宋_GBK" w:hint="eastAsia"/>
          <w:sz w:val="32"/>
          <w:szCs w:val="32"/>
        </w:rPr>
        <w:lastRenderedPageBreak/>
        <w:t>府办公室统一归档管理，区司法局负责合法性审查工作。</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以部门名义订立的合同，按照“谁签订、谁管理”的原则由部门全面负责。</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第七条</w:t>
      </w:r>
      <w:r>
        <w:rPr>
          <w:rFonts w:ascii="方正黑体_GBK" w:eastAsia="方正黑体_GBK" w:hAnsi="方正黑体_GBK" w:cs="方正黑体_GBK" w:hint="eastAsia"/>
          <w:sz w:val="32"/>
          <w:szCs w:val="32"/>
        </w:rPr>
        <w:t xml:space="preserve"> </w:t>
      </w:r>
      <w:r>
        <w:rPr>
          <w:rFonts w:eastAsia="方正仿宋_GBK" w:hint="eastAsia"/>
          <w:sz w:val="32"/>
          <w:szCs w:val="32"/>
        </w:rPr>
        <w:t>政府合同实行统一编号管理制度。以区政府名义订立的合同由区政府办公室负责统一编号，以部门名义订立的合同由本部门负责统一编号。</w:t>
      </w:r>
      <w:r>
        <w:rPr>
          <w:rFonts w:eastAsia="方正仿宋_GBK" w:hint="eastAsia"/>
          <w:sz w:val="32"/>
          <w:szCs w:val="32"/>
        </w:rPr>
        <w:t xml:space="preserve"> </w:t>
      </w:r>
    </w:p>
    <w:p w:rsidR="0081073E" w:rsidRDefault="0081073E">
      <w:pPr>
        <w:spacing w:line="590" w:lineRule="exact"/>
        <w:ind w:firstLineChars="200" w:firstLine="640"/>
        <w:jc w:val="left"/>
        <w:rPr>
          <w:rFonts w:eastAsia="方正仿宋_GBK"/>
          <w:sz w:val="32"/>
          <w:szCs w:val="32"/>
        </w:rPr>
      </w:pPr>
    </w:p>
    <w:p w:rsidR="0081073E" w:rsidRDefault="00DD301F">
      <w:pPr>
        <w:spacing w:line="590" w:lineRule="exact"/>
        <w:jc w:val="center"/>
        <w:rPr>
          <w:rFonts w:eastAsia="方正仿宋_GBK"/>
          <w:sz w:val="32"/>
          <w:szCs w:val="32"/>
        </w:rPr>
      </w:pPr>
      <w:r>
        <w:rPr>
          <w:rFonts w:ascii="方正黑体_GBK" w:eastAsia="方正黑体_GBK" w:hAnsi="方正黑体_GBK" w:cs="方正黑体_GBK" w:hint="eastAsia"/>
          <w:sz w:val="32"/>
          <w:szCs w:val="32"/>
        </w:rPr>
        <w:t>第二章</w:t>
      </w:r>
      <w:r>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合同订立</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第八条</w:t>
      </w:r>
      <w:r>
        <w:rPr>
          <w:rFonts w:eastAsia="方正仿宋_GBK" w:hint="eastAsia"/>
          <w:sz w:val="32"/>
          <w:szCs w:val="32"/>
        </w:rPr>
        <w:t xml:space="preserve"> </w:t>
      </w:r>
      <w:r>
        <w:rPr>
          <w:rFonts w:eastAsia="方正仿宋_GBK" w:hint="eastAsia"/>
          <w:sz w:val="32"/>
          <w:szCs w:val="32"/>
        </w:rPr>
        <w:t>合同拟约定事项涉及全区整体性工作，对全区经济社会发展具有重要影响的，可以区政府名义订立合同，但应当事先报区政府主要负责人、分管负责人同意后方可启动。</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合同拟约定事项属于部门职权范围内的，原则上应当由其自行签订。</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第九条</w:t>
      </w:r>
      <w:r>
        <w:rPr>
          <w:rFonts w:eastAsia="方正仿宋_GBK" w:hint="eastAsia"/>
          <w:sz w:val="32"/>
          <w:szCs w:val="32"/>
        </w:rPr>
        <w:t xml:space="preserve"> </w:t>
      </w:r>
      <w:r>
        <w:rPr>
          <w:rFonts w:eastAsia="方正仿宋_GBK" w:hint="eastAsia"/>
          <w:sz w:val="32"/>
          <w:szCs w:val="32"/>
        </w:rPr>
        <w:t>以区政府名义订立的合同，由区政府明确合同承办单位，具体负责合同的起草、磋商、履行、跟踪等工作。以部门名义订立的合同，由部门指定其内设机构作为合同承办单位。</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第十条</w:t>
      </w:r>
      <w:r>
        <w:rPr>
          <w:rFonts w:eastAsia="方正仿宋_GBK" w:hint="eastAsia"/>
          <w:sz w:val="32"/>
          <w:szCs w:val="32"/>
        </w:rPr>
        <w:t xml:space="preserve"> </w:t>
      </w:r>
      <w:r>
        <w:rPr>
          <w:rFonts w:eastAsia="方正仿宋_GBK" w:hint="eastAsia"/>
          <w:sz w:val="32"/>
          <w:szCs w:val="32"/>
        </w:rPr>
        <w:t>合同承办单位应当按照法律、法规、规章规定的程序和条件确定合同对方当事人。需要通过招标、拍卖、挂牌、政府采购等法律程序确定合同对方当事人的，应当严格遵守《中华人民共和国招标投标法》《中华人民共和国政府采购法》等法律、</w:t>
      </w:r>
      <w:r>
        <w:rPr>
          <w:rFonts w:eastAsia="方正仿宋_GBK" w:hint="eastAsia"/>
          <w:sz w:val="32"/>
          <w:szCs w:val="32"/>
        </w:rPr>
        <w:lastRenderedPageBreak/>
        <w:t>法规、规章的规定。</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第十一条</w:t>
      </w:r>
      <w:r>
        <w:rPr>
          <w:rFonts w:eastAsia="方正仿宋_GBK" w:hint="eastAsia"/>
          <w:sz w:val="32"/>
          <w:szCs w:val="32"/>
        </w:rPr>
        <w:t xml:space="preserve"> </w:t>
      </w:r>
      <w:r>
        <w:rPr>
          <w:rFonts w:eastAsia="方正仿宋_GBK" w:hint="eastAsia"/>
          <w:sz w:val="32"/>
          <w:szCs w:val="32"/>
        </w:rPr>
        <w:t>合同承办单位在订立政府重大合同前，</w:t>
      </w:r>
      <w:r>
        <w:rPr>
          <w:rFonts w:eastAsia="方正仿宋_GBK" w:hint="eastAsia"/>
          <w:sz w:val="32"/>
          <w:szCs w:val="32"/>
        </w:rPr>
        <w:t>应当调查核实合同对方当事人的资质、资产、信用、履约能力等情况，对合同风险进行科学评估、论证，并收集、整理有关资料，形成书面调查报告，必要时可以委托专业机构进行调查。</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国家、省、市已制定合同示范文本的，合同订立按照有关规定执行。</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第十二条</w:t>
      </w:r>
      <w:r>
        <w:rPr>
          <w:rFonts w:eastAsia="方正仿宋_GBK" w:hint="eastAsia"/>
          <w:sz w:val="32"/>
          <w:szCs w:val="32"/>
        </w:rPr>
        <w:t xml:space="preserve"> </w:t>
      </w:r>
      <w:r>
        <w:rPr>
          <w:rFonts w:eastAsia="方正仿宋_GBK" w:hint="eastAsia"/>
          <w:sz w:val="32"/>
          <w:szCs w:val="32"/>
        </w:rPr>
        <w:t>合同承办单位在磋商和起草过程中，应当充分发挥单位公职律师和法律顾问的作用，根据需要邀请其参与。</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参与磋商、起草的人员不得擅自对外披露或者向他人提供有关政府合同的信息和资料。</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第十三条</w:t>
      </w:r>
      <w:r>
        <w:rPr>
          <w:rFonts w:eastAsia="方正仿宋_GBK" w:hint="eastAsia"/>
          <w:sz w:val="32"/>
          <w:szCs w:val="32"/>
        </w:rPr>
        <w:t xml:space="preserve"> </w:t>
      </w:r>
      <w:r>
        <w:rPr>
          <w:rFonts w:eastAsia="方正仿宋_GBK" w:hint="eastAsia"/>
          <w:sz w:val="32"/>
          <w:szCs w:val="32"/>
        </w:rPr>
        <w:t>政府合同文本一般应当包括以下内容：</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（一）合同当事人的基本信息；</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（二）合同标的；</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（三）</w:t>
      </w:r>
      <w:r>
        <w:rPr>
          <w:rFonts w:eastAsia="方正仿宋_GBK" w:hint="eastAsia"/>
          <w:sz w:val="32"/>
          <w:szCs w:val="32"/>
        </w:rPr>
        <w:t>双方权利义务；</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（四）合同生效、变更、终止条款；</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（五）违约责任；</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（六）争议解决、约定管辖条款；</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（七）合同签订地点、签订时间；</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（八）合同编号；</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lastRenderedPageBreak/>
        <w:t>（九）双方当事人认为需要约定的其他内容。</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第十四条</w:t>
      </w:r>
      <w:r>
        <w:rPr>
          <w:rFonts w:eastAsia="方正仿宋_GBK" w:hint="eastAsia"/>
          <w:sz w:val="32"/>
          <w:szCs w:val="32"/>
        </w:rPr>
        <w:t xml:space="preserve"> </w:t>
      </w:r>
      <w:r>
        <w:rPr>
          <w:rFonts w:eastAsia="方正仿宋_GBK" w:hint="eastAsia"/>
          <w:sz w:val="32"/>
          <w:szCs w:val="32"/>
        </w:rPr>
        <w:t>政府合同不得出现下列内容：</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（一）不具备法人资格的内设机构、临时机构、议事协调机构等作为一方当事人订立合同；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（二）约定内容超越职权或者授权范围；</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（三）违反规定以直接或者间接方式提供担保；</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（四）承诺合同对方当事人提出的不合法、不合理要求；</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（五）其他违反法律、法规、规章或者损害国家、社会公共利益的约定。</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第十五条</w:t>
      </w:r>
      <w:r>
        <w:rPr>
          <w:rFonts w:eastAsia="方正仿宋_GBK" w:hint="eastAsia"/>
          <w:sz w:val="32"/>
          <w:szCs w:val="32"/>
        </w:rPr>
        <w:t xml:space="preserve"> </w:t>
      </w:r>
      <w:r>
        <w:rPr>
          <w:rFonts w:eastAsia="方正仿宋_GBK" w:hint="eastAsia"/>
          <w:sz w:val="32"/>
          <w:szCs w:val="32"/>
        </w:rPr>
        <w:t>政府合同内容涉及国家秘密和商业秘密的，应当约定保密条款，并按照规定采取必要的保密措施。</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第十六条</w:t>
      </w:r>
      <w:r>
        <w:rPr>
          <w:rFonts w:eastAsia="方正仿宋_GBK" w:hint="eastAsia"/>
          <w:sz w:val="32"/>
          <w:szCs w:val="32"/>
        </w:rPr>
        <w:t xml:space="preserve"> </w:t>
      </w:r>
      <w:r>
        <w:rPr>
          <w:rFonts w:eastAsia="方正仿宋_GBK" w:hint="eastAsia"/>
          <w:sz w:val="32"/>
          <w:szCs w:val="32"/>
        </w:rPr>
        <w:t>政府合同纠纷一般应当约定由政府方所在地有管辖权的人民法院或者本市仲裁机构管辖。涉外政府合同应当明确约定适用中华人民共和国法律，一般不得约定由境外法院、仲裁机构或者其他机构管辖。法律、法规等有特殊规定的，从其规定。</w:t>
      </w:r>
      <w:r>
        <w:rPr>
          <w:rFonts w:eastAsia="方正仿宋_GBK" w:hint="eastAsia"/>
          <w:sz w:val="32"/>
          <w:szCs w:val="32"/>
        </w:rPr>
        <w:t xml:space="preserve"> </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第十七条</w:t>
      </w:r>
      <w:r>
        <w:rPr>
          <w:rFonts w:eastAsia="方正仿宋_GBK" w:hint="eastAsia"/>
          <w:sz w:val="32"/>
          <w:szCs w:val="32"/>
        </w:rPr>
        <w:t xml:space="preserve"> </w:t>
      </w:r>
      <w:r>
        <w:rPr>
          <w:rFonts w:eastAsia="方正仿宋_GBK" w:hint="eastAsia"/>
          <w:sz w:val="32"/>
          <w:szCs w:val="32"/>
        </w:rPr>
        <w:t>区政府订立重大合同前，需经区政府常务会议讨论决定。部门订立重大合同前，需经本部门集体决策讨论决定，并报区政府分管领导同意。</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订立重大招商引资合同的，应当按照区政府有关招商引资工作</w:t>
      </w:r>
      <w:r>
        <w:rPr>
          <w:rFonts w:eastAsia="方正仿宋_GBK" w:hint="eastAsia"/>
          <w:sz w:val="32"/>
          <w:szCs w:val="32"/>
        </w:rPr>
        <w:t>制度，履行审议程序。</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lastRenderedPageBreak/>
        <w:t>第十八条</w:t>
      </w:r>
      <w:r>
        <w:rPr>
          <w:rFonts w:eastAsia="方正仿宋_GBK" w:hint="eastAsia"/>
          <w:sz w:val="32"/>
          <w:szCs w:val="32"/>
        </w:rPr>
        <w:t xml:space="preserve"> </w:t>
      </w:r>
      <w:r>
        <w:rPr>
          <w:rFonts w:eastAsia="方正仿宋_GBK" w:hint="eastAsia"/>
          <w:sz w:val="32"/>
          <w:szCs w:val="32"/>
        </w:rPr>
        <w:t>政府合同正式文本应当由合同双方法定代表人或者负责人签署，并加盖公章。授权其他人员签署的，应当提供书面授权。</w:t>
      </w:r>
    </w:p>
    <w:p w:rsidR="0081073E" w:rsidRDefault="0081073E">
      <w:pPr>
        <w:spacing w:line="590" w:lineRule="exact"/>
        <w:ind w:firstLineChars="200" w:firstLine="640"/>
        <w:jc w:val="left"/>
        <w:rPr>
          <w:rFonts w:eastAsia="方正仿宋_GBK"/>
          <w:sz w:val="32"/>
          <w:szCs w:val="32"/>
        </w:rPr>
      </w:pPr>
    </w:p>
    <w:p w:rsidR="0081073E" w:rsidRDefault="00DD301F">
      <w:pPr>
        <w:spacing w:line="590" w:lineRule="exact"/>
        <w:jc w:val="center"/>
        <w:rPr>
          <w:rFonts w:eastAsia="方正仿宋_GBK"/>
          <w:sz w:val="32"/>
          <w:szCs w:val="32"/>
        </w:rPr>
      </w:pPr>
      <w:r>
        <w:rPr>
          <w:rFonts w:ascii="方正黑体_GBK" w:eastAsia="方正黑体_GBK" w:hAnsi="方正黑体_GBK" w:cs="方正黑体_GBK" w:hint="eastAsia"/>
          <w:sz w:val="32"/>
          <w:szCs w:val="32"/>
        </w:rPr>
        <w:t>第三章</w:t>
      </w:r>
      <w:r>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合同合法性审查</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第十九条</w:t>
      </w:r>
      <w:r>
        <w:rPr>
          <w:rFonts w:eastAsia="方正仿宋_GBK" w:hint="eastAsia"/>
          <w:sz w:val="32"/>
          <w:szCs w:val="32"/>
        </w:rPr>
        <w:t xml:space="preserve"> </w:t>
      </w:r>
      <w:r>
        <w:rPr>
          <w:rFonts w:eastAsia="方正仿宋_GBK" w:hint="eastAsia"/>
          <w:sz w:val="32"/>
          <w:szCs w:val="32"/>
        </w:rPr>
        <w:t>政府合同实行合法性审查制度。未经合法性审查或者合法性审查未通过的合同，不得订立。</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第二十条</w:t>
      </w:r>
      <w:r>
        <w:rPr>
          <w:rFonts w:ascii="方正黑体_GBK" w:eastAsia="方正黑体_GBK" w:hAnsi="方正黑体_GBK" w:cs="方正黑体_GBK" w:hint="eastAsia"/>
          <w:sz w:val="32"/>
          <w:szCs w:val="32"/>
        </w:rPr>
        <w:t xml:space="preserve"> </w:t>
      </w:r>
      <w:r>
        <w:rPr>
          <w:rFonts w:eastAsia="方正仿宋_GBK" w:hint="eastAsia"/>
          <w:sz w:val="32"/>
          <w:szCs w:val="32"/>
        </w:rPr>
        <w:t>以区政府名义订立的合同，合同承办单位应当对合同文本的合法性及规范性进行初审，出具书面审查意见后，按程序</w:t>
      </w:r>
      <w:proofErr w:type="gramStart"/>
      <w:r>
        <w:rPr>
          <w:rFonts w:eastAsia="方正仿宋_GBK" w:hint="eastAsia"/>
          <w:sz w:val="32"/>
          <w:szCs w:val="32"/>
        </w:rPr>
        <w:t>送经区</w:t>
      </w:r>
      <w:proofErr w:type="gramEnd"/>
      <w:r>
        <w:rPr>
          <w:rFonts w:eastAsia="方正仿宋_GBK" w:hint="eastAsia"/>
          <w:sz w:val="32"/>
          <w:szCs w:val="32"/>
        </w:rPr>
        <w:t>司法局进行合法性审查。</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以部门名义订立的合同由部门负责合法性审查。</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第二十一条</w:t>
      </w:r>
      <w:r>
        <w:rPr>
          <w:rFonts w:eastAsia="方正仿宋_GBK" w:hint="eastAsia"/>
          <w:sz w:val="32"/>
          <w:szCs w:val="32"/>
        </w:rPr>
        <w:t xml:space="preserve"> </w:t>
      </w:r>
      <w:r>
        <w:rPr>
          <w:rFonts w:eastAsia="方正仿宋_GBK" w:hint="eastAsia"/>
          <w:sz w:val="32"/>
          <w:szCs w:val="32"/>
        </w:rPr>
        <w:t>政府合同涉及发展改革、科技工业信息化、财政、审计、税务、自然资源和规划、生态环境等业务主管部门职权的，合同承办单位在送请合法性审查前，应当事先书面征求业务主管部门意见，并根据部门意见对合同文本进行修改完善。</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第二十二条</w:t>
      </w:r>
      <w:r>
        <w:rPr>
          <w:rFonts w:eastAsia="方正仿宋_GBK" w:hint="eastAsia"/>
          <w:sz w:val="32"/>
          <w:szCs w:val="32"/>
        </w:rPr>
        <w:t xml:space="preserve"> </w:t>
      </w:r>
      <w:r>
        <w:rPr>
          <w:rFonts w:eastAsia="方正仿宋_GBK" w:hint="eastAsia"/>
          <w:sz w:val="32"/>
          <w:szCs w:val="32"/>
        </w:rPr>
        <w:t>送请合法性审查，应当提供下列材料：</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（一）报送审查的请示及合同文本草案；</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（二）合同背景情况，包括起草过程、风险评估、资信调查情况和其他需说明的事项；</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（三）与合同内容相关的业务主管部门出具的意见；</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lastRenderedPageBreak/>
        <w:t>（四）合同承办单位法制机构的合法性审查意见；</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（五）审查部门（机构）认为需要提供的其他材料</w:t>
      </w:r>
      <w:r>
        <w:rPr>
          <w:rFonts w:eastAsia="方正仿宋_GBK" w:hint="eastAsia"/>
          <w:sz w:val="32"/>
          <w:szCs w:val="32"/>
        </w:rPr>
        <w:t>。</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合同内容涉及市场主体经济活动的事项，应当进行公平竞争审查，并提供公平竞争审查材料。</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合同事项属于重大行政决策事项范围的，应当同时提交履行重大行政决策程序的相关材料。</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第二十三条</w:t>
      </w:r>
      <w:r>
        <w:rPr>
          <w:rFonts w:eastAsia="方正仿宋_GBK" w:hint="eastAsia"/>
          <w:sz w:val="32"/>
          <w:szCs w:val="32"/>
        </w:rPr>
        <w:t xml:space="preserve"> </w:t>
      </w:r>
      <w:r>
        <w:rPr>
          <w:rFonts w:eastAsia="方正仿宋_GBK" w:hint="eastAsia"/>
          <w:sz w:val="32"/>
          <w:szCs w:val="32"/>
        </w:rPr>
        <w:t>合同承办单位应当对材料的完整性、真实性负责。材料不符合规定的，应当按照审查部门（机构）的要求予以补齐；超过</w:t>
      </w:r>
      <w:r>
        <w:rPr>
          <w:rFonts w:eastAsia="方正仿宋_GBK" w:hint="eastAsia"/>
          <w:sz w:val="32"/>
          <w:szCs w:val="32"/>
        </w:rPr>
        <w:t>7</w:t>
      </w:r>
      <w:r>
        <w:rPr>
          <w:rFonts w:eastAsia="方正仿宋_GBK" w:hint="eastAsia"/>
          <w:sz w:val="32"/>
          <w:szCs w:val="32"/>
        </w:rPr>
        <w:t>个工作日未能补齐的，审查部门（机构）不予审查。</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第二十四条</w:t>
      </w:r>
      <w:r>
        <w:rPr>
          <w:rFonts w:eastAsia="方正仿宋_GBK" w:hint="eastAsia"/>
          <w:sz w:val="32"/>
          <w:szCs w:val="32"/>
        </w:rPr>
        <w:t xml:space="preserve"> </w:t>
      </w:r>
      <w:r>
        <w:rPr>
          <w:rFonts w:eastAsia="方正仿宋_GBK" w:hint="eastAsia"/>
          <w:sz w:val="32"/>
          <w:szCs w:val="32"/>
        </w:rPr>
        <w:t>合法性审查的内容主要包括：</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（一）合同订立主体是否适格；</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（二）合同起草和订立程序是否合法；</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（三）合同内容是否超越职权或者授权；</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（四）合同内容是否与法律、法规</w:t>
      </w:r>
      <w:r>
        <w:rPr>
          <w:rFonts w:eastAsia="方正仿宋_GBK" w:hint="eastAsia"/>
          <w:sz w:val="32"/>
          <w:szCs w:val="32"/>
        </w:rPr>
        <w:t>、规章规定相抵触，是否损害国家、社会公共利益；</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（五）合同内容是否显失公平，权利和义务是否对等；</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（六）合同主要条款是否完备，表述是否严谨；</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（七）合同是否存在无效、可撤销情形；</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（八）其他需要审查的内容。</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第二十五条</w:t>
      </w:r>
      <w:r>
        <w:rPr>
          <w:rFonts w:eastAsia="方正仿宋_GBK" w:hint="eastAsia"/>
          <w:sz w:val="32"/>
          <w:szCs w:val="32"/>
        </w:rPr>
        <w:t xml:space="preserve"> </w:t>
      </w:r>
      <w:r>
        <w:rPr>
          <w:rFonts w:eastAsia="方正仿宋_GBK" w:hint="eastAsia"/>
          <w:sz w:val="32"/>
          <w:szCs w:val="32"/>
        </w:rPr>
        <w:t>审查部门（机构）应当自收齐审查材料之日起</w:t>
      </w:r>
      <w:r>
        <w:rPr>
          <w:rFonts w:eastAsia="方正仿宋_GBK" w:hint="eastAsia"/>
          <w:sz w:val="32"/>
          <w:szCs w:val="32"/>
        </w:rPr>
        <w:lastRenderedPageBreak/>
        <w:t>7</w:t>
      </w:r>
      <w:r>
        <w:rPr>
          <w:rFonts w:eastAsia="方正仿宋_GBK" w:hint="eastAsia"/>
          <w:sz w:val="32"/>
          <w:szCs w:val="32"/>
        </w:rPr>
        <w:t>个工作日内出具合法性审查意见书。对于合同内容复杂、争议较大的，审查期限不少于</w:t>
      </w:r>
      <w:r>
        <w:rPr>
          <w:rFonts w:eastAsia="方正仿宋_GBK" w:hint="eastAsia"/>
          <w:sz w:val="32"/>
          <w:szCs w:val="32"/>
        </w:rPr>
        <w:t xml:space="preserve"> 15 </w:t>
      </w:r>
      <w:proofErr w:type="gramStart"/>
      <w:r>
        <w:rPr>
          <w:rFonts w:eastAsia="方正仿宋_GBK" w:hint="eastAsia"/>
          <w:sz w:val="32"/>
          <w:szCs w:val="32"/>
        </w:rPr>
        <w:t>个</w:t>
      </w:r>
      <w:proofErr w:type="gramEnd"/>
      <w:r>
        <w:rPr>
          <w:rFonts w:eastAsia="方正仿宋_GBK" w:hint="eastAsia"/>
          <w:sz w:val="32"/>
          <w:szCs w:val="32"/>
        </w:rPr>
        <w:t>工作日。</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下列情形不计入审查期限：</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需要补充送审材料的；</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需要组织专家论证的；</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其他需要中止审查的。</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第二十六条</w:t>
      </w:r>
      <w:r>
        <w:rPr>
          <w:rFonts w:eastAsia="方正仿宋_GBK" w:hint="eastAsia"/>
          <w:sz w:val="32"/>
          <w:szCs w:val="32"/>
        </w:rPr>
        <w:t xml:space="preserve"> </w:t>
      </w:r>
      <w:r>
        <w:rPr>
          <w:rFonts w:eastAsia="方正仿宋_GBK" w:hint="eastAsia"/>
          <w:sz w:val="32"/>
          <w:szCs w:val="32"/>
        </w:rPr>
        <w:t>审查部门（机构）在合法性审查过程中，可以委托法律顾问或者专业服务机构提供咨询意见。</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第二十七条</w:t>
      </w:r>
      <w:r>
        <w:rPr>
          <w:rFonts w:eastAsia="方正仿宋_GBK" w:hint="eastAsia"/>
          <w:sz w:val="32"/>
          <w:szCs w:val="32"/>
        </w:rPr>
        <w:t xml:space="preserve"> </w:t>
      </w:r>
      <w:r>
        <w:rPr>
          <w:rFonts w:eastAsia="方正仿宋_GBK" w:hint="eastAsia"/>
          <w:sz w:val="32"/>
          <w:szCs w:val="32"/>
        </w:rPr>
        <w:t>审查部门（机构）对同一事项仅出具一次合法性审查意见，提出实质性意见的，由合同承办单位于合法性审查意见出具后</w:t>
      </w:r>
      <w:r>
        <w:rPr>
          <w:rFonts w:eastAsia="方正仿宋_GBK" w:hint="eastAsia"/>
          <w:sz w:val="32"/>
          <w:szCs w:val="32"/>
        </w:rPr>
        <w:t>5</w:t>
      </w:r>
      <w:r>
        <w:rPr>
          <w:rFonts w:eastAsia="方正仿宋_GBK" w:hint="eastAsia"/>
          <w:sz w:val="32"/>
          <w:szCs w:val="32"/>
        </w:rPr>
        <w:t>个工作日内，以书面形式将采纳落实情况正式反馈至审查部门（机构）。</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第二十八条</w:t>
      </w:r>
      <w:r>
        <w:rPr>
          <w:rFonts w:eastAsia="方正仿宋_GBK" w:hint="eastAsia"/>
          <w:sz w:val="32"/>
          <w:szCs w:val="32"/>
        </w:rPr>
        <w:t xml:space="preserve"> </w:t>
      </w:r>
      <w:r>
        <w:rPr>
          <w:rFonts w:eastAsia="方正仿宋_GBK" w:hint="eastAsia"/>
          <w:sz w:val="32"/>
          <w:szCs w:val="32"/>
        </w:rPr>
        <w:t>合同承办单位不得以材料修改等为由，送请审查部门（机构）就同一事项重复出具合法性审查意见。政府合同合法性审查程序终结但未正式订立，在提交会议研究后有实质性内容修改的，确需重新进行合法性审查的，报区政府负责同志审定后重新出具合法性审</w:t>
      </w:r>
      <w:r>
        <w:rPr>
          <w:rFonts w:eastAsia="方正仿宋_GBK" w:hint="eastAsia"/>
          <w:sz w:val="32"/>
          <w:szCs w:val="32"/>
        </w:rPr>
        <w:t>查意见。</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第二十九条</w:t>
      </w:r>
      <w:r>
        <w:rPr>
          <w:rFonts w:eastAsia="方正仿宋_GBK" w:hint="eastAsia"/>
          <w:sz w:val="32"/>
          <w:szCs w:val="32"/>
        </w:rPr>
        <w:t xml:space="preserve"> </w:t>
      </w:r>
      <w:r>
        <w:rPr>
          <w:rFonts w:eastAsia="方正仿宋_GBK" w:hint="eastAsia"/>
          <w:sz w:val="32"/>
          <w:szCs w:val="32"/>
        </w:rPr>
        <w:t>合同承办单位在将合同提请区人民政府常务会议讨论时，应在相关材料中专项列明合法性审查意见采纳落实情况。合同承办单位未按规定采纳落实合法性审查意见或采纳落实</w:t>
      </w:r>
      <w:r>
        <w:rPr>
          <w:rFonts w:eastAsia="方正仿宋_GBK" w:hint="eastAsia"/>
          <w:sz w:val="32"/>
          <w:szCs w:val="32"/>
        </w:rPr>
        <w:lastRenderedPageBreak/>
        <w:t>不到位，造成严重后果的，应当依法依规承担责任。</w:t>
      </w:r>
    </w:p>
    <w:p w:rsidR="0081073E" w:rsidRDefault="0081073E">
      <w:pPr>
        <w:spacing w:line="590" w:lineRule="exact"/>
        <w:ind w:firstLineChars="200" w:firstLine="640"/>
        <w:jc w:val="left"/>
        <w:rPr>
          <w:rFonts w:eastAsia="方正仿宋_GBK"/>
          <w:sz w:val="32"/>
          <w:szCs w:val="32"/>
        </w:rPr>
      </w:pPr>
    </w:p>
    <w:p w:rsidR="0081073E" w:rsidRDefault="00DD301F">
      <w:pPr>
        <w:spacing w:line="590" w:lineRule="exact"/>
        <w:jc w:val="center"/>
        <w:rPr>
          <w:rFonts w:eastAsia="方正仿宋_GBK"/>
          <w:sz w:val="32"/>
          <w:szCs w:val="32"/>
        </w:rPr>
      </w:pPr>
      <w:r>
        <w:rPr>
          <w:rFonts w:ascii="方正黑体_GBK" w:eastAsia="方正黑体_GBK" w:hAnsi="方正黑体_GBK" w:cs="方正黑体_GBK" w:hint="eastAsia"/>
          <w:sz w:val="32"/>
          <w:szCs w:val="32"/>
        </w:rPr>
        <w:t>第四章</w:t>
      </w:r>
      <w:r>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合同履行</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第三十条</w:t>
      </w:r>
      <w:r>
        <w:rPr>
          <w:rFonts w:eastAsia="方正仿宋_GBK" w:hint="eastAsia"/>
          <w:sz w:val="32"/>
          <w:szCs w:val="32"/>
        </w:rPr>
        <w:t xml:space="preserve"> </w:t>
      </w:r>
      <w:r>
        <w:rPr>
          <w:rFonts w:eastAsia="方正仿宋_GBK" w:hint="eastAsia"/>
          <w:sz w:val="32"/>
          <w:szCs w:val="32"/>
        </w:rPr>
        <w:t>政府合同订立后，合同承办单位应当全面跟踪合同履行情况，每半年向区政府或者部门报告工作进展。未能按期完成合同进度或有其他特殊情况的，应当及时报告并分析原因，提出处理意见。</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合同承办单位应当根据需要，适时对合同效益进行阶段性评估，评估结果作为合同继续履行、变更或者终止的依据。</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第三十一条</w:t>
      </w:r>
      <w:r>
        <w:rPr>
          <w:rFonts w:eastAsia="方正仿宋_GBK" w:hint="eastAsia"/>
          <w:sz w:val="32"/>
          <w:szCs w:val="32"/>
        </w:rPr>
        <w:t xml:space="preserve"> </w:t>
      </w:r>
      <w:r>
        <w:rPr>
          <w:rFonts w:eastAsia="方正仿宋_GBK" w:hint="eastAsia"/>
          <w:sz w:val="32"/>
          <w:szCs w:val="32"/>
        </w:rPr>
        <w:t>政府合同履行过程中，出现下列情形，可能影响合同正常履行的，合同承办单位应当及时向区政府或者部门报告，并积极主张权利，采取措施预防和应对合同风险的发生：</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（一）出现不可抗力；</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（二）合同依据的法律、法规、规章修改或者废止；</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（三）订立合同时所依据的客观情况发生重大变化；</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（四）合同对方当事人存在经营状况严重恶化，转移财产、抽逃资金或丧失商业信誉等情形，导致丧失或者可能丧失履约能力；</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（五）合同对</w:t>
      </w:r>
      <w:r>
        <w:rPr>
          <w:rFonts w:eastAsia="方正仿宋_GBK" w:hint="eastAsia"/>
          <w:sz w:val="32"/>
          <w:szCs w:val="32"/>
        </w:rPr>
        <w:t>方当事人迟延履行主要义务或者履行义务不符合约定，经书面催告后，仍不履行；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lastRenderedPageBreak/>
        <w:t>（六）合同担保情况出现重大变化，可能影响担保权利实现的；</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（七）其他可能存在合同风险的情形。</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合同承办单位应当及时行使不安抗辩权、合同解除权、违约责任追究权等法定权利</w:t>
      </w:r>
      <w:r>
        <w:rPr>
          <w:rFonts w:eastAsia="方正仿宋_GBK" w:hint="eastAsia"/>
          <w:sz w:val="32"/>
          <w:szCs w:val="32"/>
        </w:rPr>
        <w:t>,</w:t>
      </w:r>
      <w:r>
        <w:rPr>
          <w:rFonts w:eastAsia="方正仿宋_GBK" w:hint="eastAsia"/>
          <w:sz w:val="32"/>
          <w:szCs w:val="32"/>
        </w:rPr>
        <w:t>履行告知等法定义务</w:t>
      </w:r>
      <w:r>
        <w:rPr>
          <w:rFonts w:eastAsia="方正仿宋_GBK" w:hint="eastAsia"/>
          <w:sz w:val="32"/>
          <w:szCs w:val="32"/>
        </w:rPr>
        <w:t>,</w:t>
      </w:r>
      <w:r>
        <w:rPr>
          <w:rFonts w:eastAsia="方正仿宋_GBK" w:hint="eastAsia"/>
          <w:sz w:val="32"/>
          <w:szCs w:val="32"/>
        </w:rPr>
        <w:t>最大程度避免和减少损失。</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重大政府合同在履行过程中发生以上情况的</w:t>
      </w:r>
      <w:r>
        <w:rPr>
          <w:rFonts w:eastAsia="方正仿宋_GBK" w:hint="eastAsia"/>
          <w:sz w:val="32"/>
          <w:szCs w:val="32"/>
        </w:rPr>
        <w:t>,</w:t>
      </w:r>
      <w:r>
        <w:rPr>
          <w:rFonts w:eastAsia="方正仿宋_GBK" w:hint="eastAsia"/>
          <w:sz w:val="32"/>
          <w:szCs w:val="32"/>
        </w:rPr>
        <w:t>合同承办单位或主要履行单位应当及时向区人民政府提交预警报告和处理预案。</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第三十二条</w:t>
      </w:r>
      <w:r>
        <w:rPr>
          <w:rFonts w:eastAsia="方正仿宋_GBK" w:hint="eastAsia"/>
          <w:sz w:val="32"/>
          <w:szCs w:val="32"/>
        </w:rPr>
        <w:t xml:space="preserve"> </w:t>
      </w:r>
      <w:r>
        <w:rPr>
          <w:rFonts w:eastAsia="方正仿宋_GBK" w:hint="eastAsia"/>
          <w:sz w:val="32"/>
          <w:szCs w:val="32"/>
        </w:rPr>
        <w:t>政府合同发生纠纷时，应当首先通过协商、调解方式解决。经协商或者调解达成一致意见的，应当签订书面协议。</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未能协商或者调解达成一致意见，属于行政协议范畴的，按照行政协议有关规定办理，其他政府合同应当及时申请仲裁、提起诉讼解决。</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第三十三条</w:t>
      </w:r>
      <w:r>
        <w:rPr>
          <w:rFonts w:eastAsia="方正仿宋_GBK" w:hint="eastAsia"/>
          <w:sz w:val="32"/>
          <w:szCs w:val="32"/>
        </w:rPr>
        <w:t xml:space="preserve"> </w:t>
      </w:r>
      <w:r>
        <w:rPr>
          <w:rFonts w:eastAsia="方正仿宋_GBK" w:hint="eastAsia"/>
          <w:sz w:val="32"/>
          <w:szCs w:val="32"/>
        </w:rPr>
        <w:t>政府合同订立及履行过程中，合同承办单位应当及时全面收集证据。向对方当事人发出中止、变更、转让、解除合同及声明对方违约的通知，应当以书面形式送达对方，并保留凭证。</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第三十四条</w:t>
      </w:r>
      <w:r>
        <w:rPr>
          <w:rFonts w:eastAsia="方正仿宋_GBK" w:hint="eastAsia"/>
          <w:sz w:val="32"/>
          <w:szCs w:val="32"/>
        </w:rPr>
        <w:t xml:space="preserve"> </w:t>
      </w:r>
      <w:r>
        <w:rPr>
          <w:rFonts w:eastAsia="方正仿宋_GBK" w:hint="eastAsia"/>
          <w:sz w:val="32"/>
          <w:szCs w:val="32"/>
        </w:rPr>
        <w:t>在处理合同纠纷过程中，不得放弃政府、部门</w:t>
      </w:r>
      <w:r>
        <w:rPr>
          <w:rFonts w:eastAsia="方正仿宋_GBK" w:hint="eastAsia"/>
          <w:sz w:val="32"/>
          <w:szCs w:val="32"/>
        </w:rPr>
        <w:lastRenderedPageBreak/>
        <w:t>的合法权益或者增设己方的义务，经集体讨论决定及法定审批程序的除外。</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第三十五条</w:t>
      </w:r>
      <w:r>
        <w:rPr>
          <w:rFonts w:eastAsia="方正仿宋_GBK" w:hint="eastAsia"/>
          <w:sz w:val="32"/>
          <w:szCs w:val="32"/>
        </w:rPr>
        <w:t xml:space="preserve"> </w:t>
      </w:r>
      <w:r>
        <w:rPr>
          <w:rFonts w:eastAsia="方正仿宋_GBK" w:hint="eastAsia"/>
          <w:sz w:val="32"/>
          <w:szCs w:val="32"/>
        </w:rPr>
        <w:t>符合本办法第五条规定的重大合同履行完毕后一年内，合同承办单位应当对合同目标完成、成本收益、社会效果等情况开展后评估，并将评估结果及时上报区政府或者部门。</w:t>
      </w:r>
    </w:p>
    <w:p w:rsidR="0081073E" w:rsidRDefault="0081073E">
      <w:pPr>
        <w:spacing w:line="590" w:lineRule="exact"/>
        <w:ind w:firstLineChars="200" w:firstLine="640"/>
        <w:jc w:val="left"/>
        <w:rPr>
          <w:rFonts w:eastAsia="方正仿宋_GBK"/>
          <w:sz w:val="32"/>
          <w:szCs w:val="32"/>
        </w:rPr>
      </w:pPr>
    </w:p>
    <w:p w:rsidR="0081073E" w:rsidRDefault="00DD301F">
      <w:pPr>
        <w:spacing w:line="590" w:lineRule="exact"/>
        <w:jc w:val="center"/>
        <w:rPr>
          <w:rFonts w:eastAsia="方正仿宋_GBK"/>
          <w:sz w:val="32"/>
          <w:szCs w:val="32"/>
        </w:rPr>
      </w:pPr>
      <w:r>
        <w:rPr>
          <w:rFonts w:ascii="方正黑体_GBK" w:eastAsia="方正黑体_GBK" w:hAnsi="方正黑体_GBK" w:cs="方正黑体_GBK" w:hint="eastAsia"/>
          <w:sz w:val="32"/>
          <w:szCs w:val="32"/>
        </w:rPr>
        <w:t>第五章</w:t>
      </w:r>
      <w:r>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备案与归档</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第三十六条</w:t>
      </w:r>
      <w:r>
        <w:rPr>
          <w:rFonts w:eastAsia="方正仿宋_GBK" w:hint="eastAsia"/>
          <w:sz w:val="32"/>
          <w:szCs w:val="32"/>
        </w:rPr>
        <w:t xml:space="preserve"> </w:t>
      </w:r>
      <w:r>
        <w:rPr>
          <w:rFonts w:eastAsia="方正仿宋_GBK" w:hint="eastAsia"/>
          <w:sz w:val="32"/>
          <w:szCs w:val="32"/>
        </w:rPr>
        <w:t>实行重大合同备案制度。</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区政府订立重大合同的，合同承办单位应当自合同订立之日起</w:t>
      </w:r>
      <w:r>
        <w:rPr>
          <w:rFonts w:eastAsia="方正仿宋_GBK" w:hint="eastAsia"/>
          <w:sz w:val="32"/>
          <w:szCs w:val="32"/>
        </w:rPr>
        <w:t>15</w:t>
      </w:r>
      <w:r>
        <w:rPr>
          <w:rFonts w:eastAsia="方正仿宋_GBK" w:hint="eastAsia"/>
          <w:sz w:val="32"/>
          <w:szCs w:val="32"/>
        </w:rPr>
        <w:t>日内将相关材料报送区司法局备案。</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第三十七条</w:t>
      </w:r>
      <w:r>
        <w:rPr>
          <w:rFonts w:eastAsia="方正仿宋_GBK" w:hint="eastAsia"/>
          <w:sz w:val="32"/>
          <w:szCs w:val="32"/>
        </w:rPr>
        <w:t xml:space="preserve"> </w:t>
      </w:r>
      <w:r>
        <w:rPr>
          <w:rFonts w:eastAsia="方正仿宋_GBK" w:hint="eastAsia"/>
          <w:sz w:val="32"/>
          <w:szCs w:val="32"/>
        </w:rPr>
        <w:t>备案重大合同时，应当随附以下材料：</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（一）备案报告；</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（二）合同文本或具备法律约束力的意向书文本复印件；</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（三）合同合法性审查意见书复印件；</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（四）备案说明，包括合同内容、合同订立过程（包括合法</w:t>
      </w:r>
      <w:r>
        <w:rPr>
          <w:rFonts w:eastAsia="方正仿宋_GBK" w:hint="eastAsia"/>
          <w:sz w:val="32"/>
          <w:szCs w:val="32"/>
        </w:rPr>
        <w:t>性审查、招标投标、集体讨论、负责人签署等情况）及其他需要说明的问题；</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（五）会议纪要等与合同有关文件材料复印件；</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（六）其他应当随附的材料。</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第三十八条</w:t>
      </w:r>
      <w:r>
        <w:rPr>
          <w:rFonts w:eastAsia="方正仿宋_GBK" w:hint="eastAsia"/>
          <w:sz w:val="32"/>
          <w:szCs w:val="32"/>
        </w:rPr>
        <w:t xml:space="preserve"> </w:t>
      </w:r>
      <w:r>
        <w:rPr>
          <w:rFonts w:eastAsia="方正仿宋_GBK" w:hint="eastAsia"/>
          <w:sz w:val="32"/>
          <w:szCs w:val="32"/>
        </w:rPr>
        <w:t>合同备案后，又订立补充、变更、解除协议的，</w:t>
      </w:r>
      <w:r>
        <w:rPr>
          <w:rFonts w:eastAsia="方正仿宋_GBK" w:hint="eastAsia"/>
          <w:sz w:val="32"/>
          <w:szCs w:val="32"/>
        </w:rPr>
        <w:lastRenderedPageBreak/>
        <w:t>应当按照本办法规定及时办理备案。</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第三十九条</w:t>
      </w:r>
      <w:r>
        <w:rPr>
          <w:rFonts w:eastAsia="方正仿宋_GBK" w:hint="eastAsia"/>
          <w:sz w:val="32"/>
          <w:szCs w:val="32"/>
        </w:rPr>
        <w:t xml:space="preserve"> </w:t>
      </w:r>
      <w:r>
        <w:rPr>
          <w:rFonts w:eastAsia="方正仿宋_GBK" w:hint="eastAsia"/>
          <w:sz w:val="32"/>
          <w:szCs w:val="32"/>
        </w:rPr>
        <w:t>合同承办单位应当妥善保管合同订立及履行过程中产生的全部原始文件档案资料，包括但不限于合同文本草拟稿、生效合同文本、合法性审查意见、会议纪要等。</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合同承办单位应当建立健全合同档案保管、借取、查阅等工作制度，实行合同档案规范化管理。</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第四十条</w:t>
      </w:r>
      <w:r>
        <w:rPr>
          <w:rFonts w:eastAsia="方正仿宋_GBK" w:hint="eastAsia"/>
          <w:sz w:val="32"/>
          <w:szCs w:val="32"/>
        </w:rPr>
        <w:t xml:space="preserve"> </w:t>
      </w:r>
      <w:r>
        <w:rPr>
          <w:rFonts w:eastAsia="方正仿宋_GBK" w:hint="eastAsia"/>
          <w:sz w:val="32"/>
          <w:szCs w:val="32"/>
        </w:rPr>
        <w:t>区政府办公室负责对合同承办单位</w:t>
      </w:r>
      <w:r>
        <w:rPr>
          <w:rFonts w:eastAsia="方正仿宋_GBK" w:hint="eastAsia"/>
          <w:sz w:val="32"/>
          <w:szCs w:val="32"/>
        </w:rPr>
        <w:t>提交区政府常务会议研究的合同议题进行全过程记录、材料归档和档案整理。</w:t>
      </w:r>
    </w:p>
    <w:p w:rsidR="0081073E" w:rsidRDefault="0081073E">
      <w:pPr>
        <w:spacing w:line="590" w:lineRule="exact"/>
        <w:ind w:firstLineChars="200" w:firstLine="640"/>
        <w:jc w:val="left"/>
        <w:rPr>
          <w:rFonts w:eastAsia="方正仿宋_GBK"/>
          <w:sz w:val="32"/>
          <w:szCs w:val="32"/>
        </w:rPr>
      </w:pPr>
    </w:p>
    <w:p w:rsidR="0081073E" w:rsidRDefault="00DD301F">
      <w:pPr>
        <w:spacing w:line="590" w:lineRule="exact"/>
        <w:jc w:val="center"/>
        <w:rPr>
          <w:rFonts w:eastAsia="方正仿宋_GBK"/>
          <w:sz w:val="32"/>
          <w:szCs w:val="32"/>
        </w:rPr>
      </w:pPr>
      <w:r>
        <w:rPr>
          <w:rFonts w:ascii="方正黑体_GBK" w:eastAsia="方正黑体_GBK" w:hAnsi="方正黑体_GBK" w:cs="方正黑体_GBK" w:hint="eastAsia"/>
          <w:sz w:val="32"/>
          <w:szCs w:val="32"/>
        </w:rPr>
        <w:t>第六章</w:t>
      </w:r>
      <w:r>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监督管理</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第四十一条</w:t>
      </w:r>
      <w:r>
        <w:rPr>
          <w:rFonts w:eastAsia="方正仿宋_GBK" w:hint="eastAsia"/>
          <w:sz w:val="32"/>
          <w:szCs w:val="32"/>
        </w:rPr>
        <w:t xml:space="preserve"> </w:t>
      </w:r>
      <w:r>
        <w:rPr>
          <w:rFonts w:eastAsia="方正仿宋_GBK" w:hint="eastAsia"/>
          <w:sz w:val="32"/>
          <w:szCs w:val="32"/>
        </w:rPr>
        <w:t>区委办公室将政府合同履行情况纳入督查范畴，对合同承办单位订立和履行政府合同情况进行监管，区政府视情授权开展专项督查。合同承办单位应当主动协助和配合监督检查工作，全面及时提供监督检查所需资料，并对本单位提供资料的真实性和完整性负责。</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第四十二条</w:t>
      </w:r>
      <w:r>
        <w:rPr>
          <w:rFonts w:eastAsia="方正仿宋_GBK" w:hint="eastAsia"/>
          <w:sz w:val="32"/>
          <w:szCs w:val="32"/>
        </w:rPr>
        <w:t xml:space="preserve"> </w:t>
      </w:r>
      <w:r>
        <w:rPr>
          <w:rFonts w:eastAsia="方正仿宋_GBK" w:hint="eastAsia"/>
          <w:sz w:val="32"/>
          <w:szCs w:val="32"/>
        </w:rPr>
        <w:t>区营商环境和投资促进局负责招商引资合同的监督管理。</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区发展和改革委员会负责进入区公共资源交易平台进行交易的政府项目招标采购合同签订情况的监督管理。</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区财政、区审计和市</w:t>
      </w:r>
      <w:r>
        <w:rPr>
          <w:rFonts w:eastAsia="方正仿宋_GBK" w:hint="eastAsia"/>
          <w:sz w:val="32"/>
          <w:szCs w:val="32"/>
        </w:rPr>
        <w:t>自然资源和规划</w:t>
      </w:r>
      <w:proofErr w:type="gramStart"/>
      <w:r>
        <w:rPr>
          <w:rFonts w:eastAsia="方正仿宋_GBK" w:hint="eastAsia"/>
          <w:sz w:val="32"/>
          <w:szCs w:val="32"/>
        </w:rPr>
        <w:t>局蚌山</w:t>
      </w:r>
      <w:proofErr w:type="gramEnd"/>
      <w:r>
        <w:rPr>
          <w:rFonts w:eastAsia="方正仿宋_GBK" w:hint="eastAsia"/>
          <w:sz w:val="32"/>
          <w:szCs w:val="32"/>
        </w:rPr>
        <w:t>分局等其他有关</w:t>
      </w:r>
      <w:r>
        <w:rPr>
          <w:rFonts w:eastAsia="方正仿宋_GBK" w:hint="eastAsia"/>
          <w:sz w:val="32"/>
          <w:szCs w:val="32"/>
        </w:rPr>
        <w:lastRenderedPageBreak/>
        <w:t>部门负责各自职责范围内的监督职责。</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第四十三条</w:t>
      </w:r>
      <w:r>
        <w:rPr>
          <w:rFonts w:eastAsia="方正仿宋_GBK" w:hint="eastAsia"/>
          <w:sz w:val="32"/>
          <w:szCs w:val="32"/>
        </w:rPr>
        <w:t xml:space="preserve"> </w:t>
      </w:r>
      <w:r>
        <w:rPr>
          <w:rFonts w:eastAsia="方正仿宋_GBK" w:hint="eastAsia"/>
          <w:sz w:val="32"/>
          <w:szCs w:val="32"/>
        </w:rPr>
        <w:t>有关单位及其工作人员在合同订立、审查、履行中，有下列行为之一，情节较轻的，由主管机关责令改正，给予通报批评；情节严重，造成重大经济损失或者严重后果的，由任免机关、监察机关或者其他有权机关对直接负责的主管人员和其他直接责任人依法给予政务处分；构成犯罪的，移送司法机关依法追究刑事责任：</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未经合法性审查或者审查未通过擅自订立、变更或者解除政府合同的；</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（二）违反本办法第十四条规定订立政府合同的；</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（三）与他人串通损害本单位利益或者玩忽职守、收受贿赂的；</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（四）未按规定保守国家秘密、商业秘密的；</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（五）未妥善保管并及时归档合同资料的；</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（六）擅自放弃合法权益或者增加义务的；</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（七）其他应当追究责任的情形。</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第四十四条</w:t>
      </w:r>
      <w:r>
        <w:rPr>
          <w:rFonts w:eastAsia="方正仿宋_GBK" w:hint="eastAsia"/>
          <w:sz w:val="32"/>
          <w:szCs w:val="32"/>
        </w:rPr>
        <w:t xml:space="preserve"> </w:t>
      </w:r>
      <w:r>
        <w:rPr>
          <w:rFonts w:eastAsia="方正仿宋_GBK" w:hint="eastAsia"/>
          <w:sz w:val="32"/>
          <w:szCs w:val="32"/>
        </w:rPr>
        <w:t>强化责任落实，做好事前、事中、事后全过程管理。本办法的执行和落实情况纳入区法治政府建设年度考核内容。</w:t>
      </w:r>
    </w:p>
    <w:p w:rsidR="0081073E" w:rsidRDefault="0081073E">
      <w:pPr>
        <w:spacing w:line="590" w:lineRule="exact"/>
        <w:ind w:firstLineChars="200" w:firstLine="640"/>
        <w:jc w:val="left"/>
        <w:rPr>
          <w:rFonts w:eastAsia="方正仿宋_GBK"/>
          <w:sz w:val="32"/>
          <w:szCs w:val="32"/>
        </w:rPr>
      </w:pPr>
    </w:p>
    <w:p w:rsidR="0081073E" w:rsidRDefault="00DD301F">
      <w:pPr>
        <w:spacing w:line="590" w:lineRule="exact"/>
        <w:jc w:val="center"/>
        <w:rPr>
          <w:rFonts w:eastAsia="方正仿宋_GBK"/>
          <w:sz w:val="32"/>
          <w:szCs w:val="32"/>
        </w:rPr>
      </w:pPr>
      <w:r>
        <w:rPr>
          <w:rFonts w:ascii="方正黑体_GBK" w:eastAsia="方正黑体_GBK" w:hAnsi="方正黑体_GBK" w:cs="方正黑体_GBK" w:hint="eastAsia"/>
          <w:sz w:val="32"/>
          <w:szCs w:val="32"/>
        </w:rPr>
        <w:lastRenderedPageBreak/>
        <w:t>第七章</w:t>
      </w:r>
      <w:r>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附则</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第四十五条</w:t>
      </w:r>
      <w:r>
        <w:rPr>
          <w:rFonts w:eastAsia="方正仿宋_GBK" w:hint="eastAsia"/>
          <w:sz w:val="32"/>
          <w:szCs w:val="32"/>
        </w:rPr>
        <w:t xml:space="preserve"> </w:t>
      </w:r>
      <w:r>
        <w:rPr>
          <w:rFonts w:eastAsia="方正仿宋_GBK" w:hint="eastAsia"/>
          <w:sz w:val="32"/>
          <w:szCs w:val="32"/>
        </w:rPr>
        <w:t>各乡镇人民政府、街道办事处及区直各单位订立政府合同的，依照本办法执行。</w:t>
      </w:r>
    </w:p>
    <w:p w:rsidR="0081073E" w:rsidRDefault="00DD301F">
      <w:pPr>
        <w:spacing w:line="590" w:lineRule="exact"/>
        <w:ind w:firstLineChars="200" w:firstLine="640"/>
        <w:jc w:val="left"/>
        <w:rPr>
          <w:rFonts w:eastAsia="方正仿宋_GBK"/>
          <w:sz w:val="32"/>
          <w:szCs w:val="32"/>
        </w:rPr>
      </w:pPr>
      <w:r>
        <w:rPr>
          <w:rFonts w:eastAsia="方正仿宋_GBK" w:hint="eastAsia"/>
          <w:sz w:val="32"/>
          <w:szCs w:val="32"/>
        </w:rPr>
        <w:t>区属平台公司订立投资、担保等合同的，参照本办法执行。</w:t>
      </w:r>
    </w:p>
    <w:p w:rsidR="0081073E" w:rsidRDefault="00DD301F">
      <w:pPr>
        <w:spacing w:line="590" w:lineRule="exact"/>
        <w:ind w:firstLineChars="200" w:firstLine="640"/>
        <w:jc w:val="left"/>
        <w:rPr>
          <w:rFonts w:eastAsia="方正仿宋_GBK"/>
          <w:sz w:val="32"/>
          <w:szCs w:val="32"/>
        </w:rPr>
      </w:pPr>
      <w:r>
        <w:rPr>
          <w:rFonts w:ascii="方正黑体_GBK" w:eastAsia="方正黑体_GBK" w:hAnsi="方正黑体_GBK" w:cs="方正黑体_GBK" w:hint="eastAsia"/>
          <w:sz w:val="32"/>
          <w:szCs w:val="32"/>
        </w:rPr>
        <w:t>第四十六条</w:t>
      </w:r>
      <w:r>
        <w:rPr>
          <w:rFonts w:eastAsia="方正仿宋_GBK" w:hint="eastAsia"/>
          <w:sz w:val="32"/>
          <w:szCs w:val="32"/>
        </w:rPr>
        <w:t xml:space="preserve"> </w:t>
      </w:r>
      <w:r>
        <w:rPr>
          <w:rFonts w:eastAsia="方正仿宋_GBK" w:hint="eastAsia"/>
          <w:sz w:val="32"/>
          <w:szCs w:val="32"/>
        </w:rPr>
        <w:t>本办法自印发之日起施</w:t>
      </w:r>
      <w:r>
        <w:rPr>
          <w:rFonts w:eastAsia="方正仿宋_GBK" w:hint="eastAsia"/>
          <w:sz w:val="32"/>
          <w:szCs w:val="32"/>
        </w:rPr>
        <w:t>行。</w:t>
      </w:r>
      <w:bookmarkStart w:id="0" w:name="_GoBack"/>
      <w:bookmarkEnd w:id="0"/>
    </w:p>
    <w:p w:rsidR="0081073E" w:rsidRDefault="0081073E">
      <w:pPr>
        <w:spacing w:line="590" w:lineRule="exact"/>
        <w:ind w:firstLineChars="200" w:firstLine="640"/>
        <w:jc w:val="left"/>
        <w:rPr>
          <w:rFonts w:eastAsia="方正仿宋_GBK"/>
          <w:sz w:val="32"/>
          <w:szCs w:val="32"/>
        </w:rPr>
      </w:pPr>
    </w:p>
    <w:p w:rsidR="0081073E" w:rsidRDefault="0081073E">
      <w:pPr>
        <w:spacing w:line="590" w:lineRule="exact"/>
        <w:ind w:firstLineChars="200" w:firstLine="640"/>
        <w:jc w:val="left"/>
        <w:rPr>
          <w:rFonts w:eastAsia="方正仿宋_GBK"/>
          <w:sz w:val="32"/>
          <w:szCs w:val="32"/>
        </w:rPr>
      </w:pPr>
    </w:p>
    <w:p w:rsidR="0081073E" w:rsidRDefault="0081073E">
      <w:pPr>
        <w:spacing w:line="590" w:lineRule="exact"/>
        <w:ind w:firstLineChars="200" w:firstLine="640"/>
        <w:jc w:val="left"/>
        <w:rPr>
          <w:rFonts w:eastAsia="方正仿宋_GBK"/>
          <w:sz w:val="32"/>
          <w:szCs w:val="32"/>
        </w:rPr>
      </w:pPr>
    </w:p>
    <w:p w:rsidR="0081073E" w:rsidRDefault="0081073E">
      <w:pPr>
        <w:spacing w:line="590" w:lineRule="exact"/>
        <w:ind w:firstLineChars="200" w:firstLine="640"/>
        <w:jc w:val="left"/>
        <w:rPr>
          <w:rFonts w:eastAsia="方正仿宋_GBK"/>
          <w:sz w:val="32"/>
          <w:szCs w:val="32"/>
        </w:rPr>
      </w:pPr>
    </w:p>
    <w:p w:rsidR="0081073E" w:rsidRDefault="0081073E">
      <w:pPr>
        <w:spacing w:line="590" w:lineRule="exact"/>
        <w:ind w:firstLineChars="200" w:firstLine="640"/>
        <w:jc w:val="left"/>
        <w:rPr>
          <w:rFonts w:eastAsia="方正仿宋_GBK"/>
          <w:sz w:val="32"/>
          <w:szCs w:val="32"/>
        </w:rPr>
      </w:pPr>
    </w:p>
    <w:p w:rsidR="0081073E" w:rsidRDefault="0081073E">
      <w:pPr>
        <w:spacing w:line="590" w:lineRule="exact"/>
        <w:ind w:firstLineChars="200" w:firstLine="640"/>
        <w:jc w:val="left"/>
        <w:rPr>
          <w:rFonts w:eastAsia="方正仿宋_GBK"/>
          <w:sz w:val="32"/>
          <w:szCs w:val="32"/>
        </w:rPr>
      </w:pPr>
    </w:p>
    <w:p w:rsidR="0081073E" w:rsidRDefault="0081073E">
      <w:pPr>
        <w:spacing w:line="590" w:lineRule="exact"/>
        <w:ind w:firstLineChars="200" w:firstLine="640"/>
        <w:jc w:val="left"/>
        <w:rPr>
          <w:rFonts w:eastAsia="方正仿宋_GBK"/>
          <w:sz w:val="32"/>
          <w:szCs w:val="32"/>
        </w:rPr>
      </w:pPr>
    </w:p>
    <w:p w:rsidR="0081073E" w:rsidRDefault="0081073E">
      <w:pPr>
        <w:spacing w:line="590" w:lineRule="exact"/>
        <w:jc w:val="left"/>
        <w:rPr>
          <w:rFonts w:eastAsia="方正仿宋_GBK"/>
          <w:sz w:val="32"/>
          <w:szCs w:val="32"/>
        </w:rPr>
      </w:pPr>
    </w:p>
    <w:sectPr w:rsidR="0081073E">
      <w:headerReference w:type="default" r:id="rId8"/>
      <w:footerReference w:type="default" r:id="rId9"/>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301F" w:rsidRDefault="00DD301F">
      <w:r>
        <w:separator/>
      </w:r>
    </w:p>
  </w:endnote>
  <w:endnote w:type="continuationSeparator" w:id="0">
    <w:p w:rsidR="00DD301F" w:rsidRDefault="00DD30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073E" w:rsidRDefault="00DD301F">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073E" w:rsidRDefault="00DD301F">
                          <w:pPr>
                            <w:pStyle w:val="a4"/>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331C14">
                            <w:rPr>
                              <w:rFonts w:ascii="宋体" w:hAnsi="宋体" w:cs="宋体"/>
                              <w:noProof/>
                              <w:sz w:val="28"/>
                              <w:szCs w:val="28"/>
                            </w:rPr>
                            <w:t>- 15 -</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81073E" w:rsidRDefault="00DD301F">
                    <w:pPr>
                      <w:pStyle w:val="a4"/>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331C14">
                      <w:rPr>
                        <w:rFonts w:ascii="宋体" w:hAnsi="宋体" w:cs="宋体"/>
                        <w:noProof/>
                        <w:sz w:val="28"/>
                        <w:szCs w:val="28"/>
                      </w:rPr>
                      <w:t>- 15 -</w:t>
                    </w:r>
                    <w:r>
                      <w:rPr>
                        <w:rFonts w:ascii="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81073E" w:rsidRDefault="00DD301F">
    <w:pPr>
      <w:pStyle w:val="a5"/>
      <w:wordWrap w:val="0"/>
      <w:ind w:leftChars="2280" w:left="4788" w:firstLineChars="2000" w:firstLine="6400"/>
      <w:jc w:val="right"/>
      <w:rPr>
        <w:rFonts w:ascii="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proofErr w:type="gramStart"/>
    <w:r>
      <w:rPr>
        <w:rFonts w:ascii="宋体" w:hAnsi="宋体" w:cs="宋体" w:hint="eastAsia"/>
        <w:b/>
        <w:bCs/>
        <w:color w:val="005192"/>
        <w:sz w:val="28"/>
        <w:szCs w:val="44"/>
      </w:rPr>
      <w:t>蚌山区</w:t>
    </w:r>
    <w:proofErr w:type="gramEnd"/>
    <w:r>
      <w:rPr>
        <w:rFonts w:ascii="宋体" w:hAnsi="宋体" w:cs="宋体" w:hint="eastAsia"/>
        <w:b/>
        <w:bCs/>
        <w:color w:val="005192"/>
        <w:sz w:val="28"/>
        <w:szCs w:val="44"/>
      </w:rPr>
      <w:t>人民政府发布</w:t>
    </w:r>
    <w:r>
      <w:rPr>
        <w:rFonts w:ascii="宋体" w:hAnsi="宋体" w:cs="宋体" w:hint="eastAsia"/>
        <w:b/>
        <w:bCs/>
        <w:color w:val="005192"/>
        <w:sz w:val="28"/>
        <w:szCs w:val="44"/>
      </w:rPr>
      <w:t xml:space="preserve"> </w:t>
    </w:r>
    <w:r>
      <w:rPr>
        <w:rFonts w:ascii="宋体" w:hAnsi="宋体" w:cs="宋体" w:hint="eastAsia"/>
        <w:b/>
        <w:bCs/>
        <w:color w:val="005192"/>
        <w:sz w:val="28"/>
        <w:szCs w:val="44"/>
      </w:rPr>
      <w:t xml:space="preserve">    </w:t>
    </w:r>
  </w:p>
  <w:p w:rsidR="0081073E" w:rsidRDefault="0081073E">
    <w:pPr>
      <w:pStyle w:val="a5"/>
      <w:wordWrap w:val="0"/>
      <w:ind w:leftChars="2280" w:left="4788" w:firstLineChars="2000" w:firstLine="5622"/>
      <w:jc w:val="right"/>
      <w:rPr>
        <w:rFonts w:ascii="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301F" w:rsidRDefault="00DD301F">
      <w:r>
        <w:separator/>
      </w:r>
    </w:p>
  </w:footnote>
  <w:footnote w:type="continuationSeparator" w:id="0">
    <w:p w:rsidR="00DD301F" w:rsidRDefault="00DD30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073E" w:rsidRDefault="00DD301F">
    <w:pPr>
      <w:pStyle w:val="a5"/>
      <w:textAlignment w:val="center"/>
      <w:rPr>
        <w:rFonts w:ascii="宋体" w:hAnsi="宋体" w:cs="宋体"/>
        <w:b/>
        <w:bCs/>
        <w:color w:val="005192"/>
        <w:sz w:val="32"/>
      </w:rPr>
    </w:pPr>
    <w:r>
      <w:rPr>
        <w:rFonts w:ascii="宋体" w:hAnsi="宋体" w:cs="宋体" w:hint="eastAsia"/>
        <w:b/>
        <w:bCs/>
        <w:noProof/>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81073E" w:rsidRDefault="00DD301F">
    <w:pPr>
      <w:pStyle w:val="a5"/>
      <w:textAlignment w:val="center"/>
      <w:rPr>
        <w:rFonts w:ascii="宋体" w:hAnsi="宋体" w:cs="宋体"/>
        <w:b/>
        <w:bCs/>
        <w:color w:val="005192"/>
        <w:sz w:val="32"/>
        <w:szCs w:val="32"/>
      </w:rPr>
    </w:pPr>
    <w:r>
      <w:rPr>
        <w:rFonts w:ascii="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proofErr w:type="gramStart"/>
    <w:r>
      <w:rPr>
        <w:rFonts w:ascii="宋体" w:hAnsi="宋体" w:cs="宋体" w:hint="eastAsia"/>
        <w:b/>
        <w:bCs/>
        <w:color w:val="005192"/>
        <w:sz w:val="32"/>
      </w:rPr>
      <w:t>蚌</w:t>
    </w:r>
    <w:proofErr w:type="gramEnd"/>
    <w:r>
      <w:rPr>
        <w:rFonts w:ascii="宋体" w:hAnsi="宋体" w:cs="宋体" w:hint="eastAsia"/>
        <w:b/>
        <w:bCs/>
        <w:color w:val="005192"/>
        <w:sz w:val="32"/>
      </w:rPr>
      <w:t>山区</w:t>
    </w:r>
    <w:r>
      <w:rPr>
        <w:rFonts w:ascii="宋体" w:hAnsi="宋体" w:cs="宋体" w:hint="eastAsia"/>
        <w:b/>
        <w:bCs/>
        <w:color w:val="005192"/>
        <w:sz w:val="32"/>
      </w:rPr>
      <w:t>人民政府行政</w:t>
    </w:r>
    <w:r>
      <w:rPr>
        <w:rFonts w:ascii="宋体" w:hAnsi="宋体" w:cs="宋体" w:hint="eastAsia"/>
        <w:b/>
        <w:bCs/>
        <w:color w:val="005192"/>
        <w:sz w:val="32"/>
        <w:szCs w:val="32"/>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proofState w:spelling="clean" w:grammar="clean"/>
  <w:documentProtection w:edit="readOnly" w:enforcement="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kN2Y3N2VhMTc2NDAxMzk2NjJiZDM3ODQ4NWRlZjcifQ=="/>
  </w:docVars>
  <w:rsids>
    <w:rsidRoot w:val="00172A27"/>
    <w:rsid w:val="00172A27"/>
    <w:rsid w:val="00331C14"/>
    <w:rsid w:val="0081073E"/>
    <w:rsid w:val="00DD301F"/>
    <w:rsid w:val="019E71BD"/>
    <w:rsid w:val="03BE7AB1"/>
    <w:rsid w:val="04B679C3"/>
    <w:rsid w:val="07051715"/>
    <w:rsid w:val="076F6263"/>
    <w:rsid w:val="080F63D8"/>
    <w:rsid w:val="09341458"/>
    <w:rsid w:val="0B0912D7"/>
    <w:rsid w:val="0EA67BD0"/>
    <w:rsid w:val="152D2DCA"/>
    <w:rsid w:val="175F0855"/>
    <w:rsid w:val="1B692B7F"/>
    <w:rsid w:val="1C3B1844"/>
    <w:rsid w:val="1D5133A9"/>
    <w:rsid w:val="1DEC284C"/>
    <w:rsid w:val="1E6523AC"/>
    <w:rsid w:val="1F6247ED"/>
    <w:rsid w:val="217A66EA"/>
    <w:rsid w:val="22440422"/>
    <w:rsid w:val="24EA11BE"/>
    <w:rsid w:val="276075A1"/>
    <w:rsid w:val="28B01D85"/>
    <w:rsid w:val="28E676D0"/>
    <w:rsid w:val="31A15F24"/>
    <w:rsid w:val="395347B5"/>
    <w:rsid w:val="39A232A0"/>
    <w:rsid w:val="39D907EC"/>
    <w:rsid w:val="39E745AA"/>
    <w:rsid w:val="3B5577A3"/>
    <w:rsid w:val="3B5A6BBB"/>
    <w:rsid w:val="3BC92333"/>
    <w:rsid w:val="3CC50082"/>
    <w:rsid w:val="3DF279C9"/>
    <w:rsid w:val="3EDA13A6"/>
    <w:rsid w:val="3F8E6E64"/>
    <w:rsid w:val="40650E7A"/>
    <w:rsid w:val="42F058B7"/>
    <w:rsid w:val="436109F6"/>
    <w:rsid w:val="43ED1C06"/>
    <w:rsid w:val="441A38D4"/>
    <w:rsid w:val="4BC77339"/>
    <w:rsid w:val="4C9236C5"/>
    <w:rsid w:val="4D193597"/>
    <w:rsid w:val="4F910207"/>
    <w:rsid w:val="505C172E"/>
    <w:rsid w:val="52F46F0B"/>
    <w:rsid w:val="5377138E"/>
    <w:rsid w:val="53D8014D"/>
    <w:rsid w:val="540D401E"/>
    <w:rsid w:val="55E064E0"/>
    <w:rsid w:val="572C6D10"/>
    <w:rsid w:val="59EE36A9"/>
    <w:rsid w:val="5B503A9A"/>
    <w:rsid w:val="5D326469"/>
    <w:rsid w:val="5DC34279"/>
    <w:rsid w:val="608816D1"/>
    <w:rsid w:val="60EF4E7F"/>
    <w:rsid w:val="62053E47"/>
    <w:rsid w:val="659C3AAC"/>
    <w:rsid w:val="661D3B4E"/>
    <w:rsid w:val="665233C1"/>
    <w:rsid w:val="6AD9688B"/>
    <w:rsid w:val="6CF03552"/>
    <w:rsid w:val="6D0E3F22"/>
    <w:rsid w:val="6D5C4EAF"/>
    <w:rsid w:val="6F702D04"/>
    <w:rsid w:val="78902F65"/>
    <w:rsid w:val="797E123F"/>
    <w:rsid w:val="7A577C66"/>
    <w:rsid w:val="7BAF13D5"/>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kern w:val="0"/>
      <w:sz w:val="24"/>
    </w:rPr>
  </w:style>
  <w:style w:type="paragraph" w:styleId="2">
    <w:name w:val="Body Text First Indent 2"/>
    <w:qFormat/>
    <w:pPr>
      <w:widowControl w:val="0"/>
      <w:ind w:leftChars="200" w:left="420" w:firstLine="420"/>
      <w:jc w:val="both"/>
    </w:pPr>
    <w:rPr>
      <w:kern w:val="2"/>
      <w:sz w:val="21"/>
      <w:szCs w:val="24"/>
    </w:rPr>
  </w:style>
  <w:style w:type="character" w:styleId="a7">
    <w:name w:val="Strong"/>
    <w:basedOn w:val="a0"/>
    <w:qFormat/>
    <w:rPr>
      <w:b/>
      <w:bCs/>
    </w:rPr>
  </w:style>
  <w:style w:type="character" w:styleId="a8">
    <w:name w:val="page number"/>
    <w:qFormat/>
  </w:style>
  <w:style w:type="paragraph" w:customStyle="1" w:styleId="p0">
    <w:name w:val="p0"/>
    <w:basedOn w:val="a"/>
    <w:qFormat/>
    <w:pPr>
      <w:widowControl/>
    </w:pPr>
    <w:rPr>
      <w:rFonts w:ascii="Calibri" w:hAnsi="Calibri" w:cs="宋体"/>
      <w:kern w:val="0"/>
      <w:szCs w:val="32"/>
    </w:rPr>
  </w:style>
  <w:style w:type="paragraph" w:styleId="a9">
    <w:name w:val="Balloon Text"/>
    <w:basedOn w:val="a"/>
    <w:link w:val="Char"/>
    <w:rsid w:val="00331C14"/>
    <w:rPr>
      <w:sz w:val="18"/>
      <w:szCs w:val="18"/>
    </w:rPr>
  </w:style>
  <w:style w:type="character" w:customStyle="1" w:styleId="Char">
    <w:name w:val="批注框文本 Char"/>
    <w:basedOn w:val="a0"/>
    <w:link w:val="a9"/>
    <w:rsid w:val="00331C14"/>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kern w:val="0"/>
      <w:sz w:val="24"/>
    </w:rPr>
  </w:style>
  <w:style w:type="paragraph" w:styleId="2">
    <w:name w:val="Body Text First Indent 2"/>
    <w:qFormat/>
    <w:pPr>
      <w:widowControl w:val="0"/>
      <w:ind w:leftChars="200" w:left="420" w:firstLine="420"/>
      <w:jc w:val="both"/>
    </w:pPr>
    <w:rPr>
      <w:kern w:val="2"/>
      <w:sz w:val="21"/>
      <w:szCs w:val="24"/>
    </w:rPr>
  </w:style>
  <w:style w:type="character" w:styleId="a7">
    <w:name w:val="Strong"/>
    <w:basedOn w:val="a0"/>
    <w:qFormat/>
    <w:rPr>
      <w:b/>
      <w:bCs/>
    </w:rPr>
  </w:style>
  <w:style w:type="character" w:styleId="a8">
    <w:name w:val="page number"/>
    <w:qFormat/>
  </w:style>
  <w:style w:type="paragraph" w:customStyle="1" w:styleId="p0">
    <w:name w:val="p0"/>
    <w:basedOn w:val="a"/>
    <w:qFormat/>
    <w:pPr>
      <w:widowControl/>
    </w:pPr>
    <w:rPr>
      <w:rFonts w:ascii="Calibri" w:hAnsi="Calibri" w:cs="宋体"/>
      <w:kern w:val="0"/>
      <w:szCs w:val="32"/>
    </w:rPr>
  </w:style>
  <w:style w:type="paragraph" w:styleId="a9">
    <w:name w:val="Balloon Text"/>
    <w:basedOn w:val="a"/>
    <w:link w:val="Char"/>
    <w:rsid w:val="00331C14"/>
    <w:rPr>
      <w:sz w:val="18"/>
      <w:szCs w:val="18"/>
    </w:rPr>
  </w:style>
  <w:style w:type="character" w:customStyle="1" w:styleId="Char">
    <w:name w:val="批注框文本 Char"/>
    <w:basedOn w:val="a0"/>
    <w:link w:val="a9"/>
    <w:rsid w:val="00331C1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15</Pages>
  <Words>1078</Words>
  <Characters>6148</Characters>
  <Application>Microsoft Office Word</Application>
  <DocSecurity>0</DocSecurity>
  <Lines>51</Lines>
  <Paragraphs>14</Paragraphs>
  <ScaleCrop>false</ScaleCrop>
  <Company>微软中国</Company>
  <LinksUpToDate>false</LinksUpToDate>
  <CharactersWithSpaces>7212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Administrator</cp:lastModifiedBy>
  <cp:revision>2</cp:revision>
  <cp:lastPrinted>2021-10-26T03:30:00Z</cp:lastPrinted>
  <dcterms:created xsi:type="dcterms:W3CDTF">2021-09-09T02:41:00Z</dcterms:created>
  <dcterms:modified xsi:type="dcterms:W3CDTF">2025-07-16T07:34:00Z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E3914907491949E2B35F1C8B3514F577_13</vt:lpwstr>
  </property>
  <property fmtid="{D5CDD505-2E9C-101B-9397-08002B2CF9AE}" pid="4" name="KSOTemplateDocerSaveRecord">
    <vt:lpwstr>eyJoZGlkIjoiNTYxNGE4N2NlMGJlZWYwNTAxNmU0OTIwMjQxNGU1MTMiLCJ1c2VySWQiOiI3Nzg4NzM2MzIifQ==</vt:lpwstr>
  </property>
</Properties>
</file>