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5" w:rsidRPr="00507A05" w:rsidRDefault="00507A05" w:rsidP="00507A05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40"/>
          <w:szCs w:val="40"/>
        </w:rPr>
      </w:pPr>
      <w:r>
        <w:rPr>
          <w:rFonts w:ascii="仿宋_GB2312" w:eastAsia="仿宋_GB2312" w:hAnsi="微软雅黑" w:hint="eastAsia"/>
          <w:color w:val="333333"/>
          <w:kern w:val="0"/>
          <w:sz w:val="32"/>
          <w:szCs w:val="32"/>
        </w:rPr>
        <w:t xml:space="preserve">  </w:t>
      </w:r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蚌山区人力资源和社会保障局201</w:t>
      </w:r>
      <w:r w:rsidR="00151AD9">
        <w:rPr>
          <w:rFonts w:ascii="微软雅黑" w:eastAsia="微软雅黑" w:hAnsi="微软雅黑" w:hint="eastAsia"/>
          <w:color w:val="333333"/>
          <w:sz w:val="40"/>
          <w:szCs w:val="40"/>
        </w:rPr>
        <w:t>8</w:t>
      </w:r>
      <w:r w:rsidRPr="00507A05">
        <w:rPr>
          <w:rFonts w:ascii="微软雅黑" w:eastAsia="微软雅黑" w:hAnsi="微软雅黑" w:hint="eastAsia"/>
          <w:color w:val="333333"/>
          <w:sz w:val="40"/>
          <w:szCs w:val="40"/>
        </w:rPr>
        <w:t>年政府信息公开工作年度报告</w:t>
      </w:r>
    </w:p>
    <w:p w:rsidR="00151AD9" w:rsidRDefault="00151AD9" w:rsidP="00151AD9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2018年，蚌山区人社局为规范政务公开，推行依法行政，根据《中华人民共和国政府信息公开条例》和《蚌山区人民政府办公室关于做好2016年政府信息公开工作年度报告工作的通知》,结合区人社局工作实际，编制蚌山区人社局2018年度政府信息公开工作年度报告。本报告所列数据的统计期限自2018年1月1日起至2018年12月31日止。如对本年度报告有任何疑问，请与蚌埠市蚌山区人力资源和社会保障局办公室联系。（地址蚌埠市东海大道3858号；邮编：233000；电话：2046921；电子邮箱（bsrl2046921@126.com）。现报告如下：</w:t>
      </w:r>
    </w:p>
    <w:p w:rsidR="00151AD9" w:rsidRDefault="00151AD9" w:rsidP="00151AD9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一、概述</w:t>
      </w:r>
    </w:p>
    <w:p w:rsidR="00151AD9" w:rsidRDefault="00151AD9" w:rsidP="00151AD9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加强领导。局重要负责人对政府信息公开工作高度重视，确立了专人开展政府公开信息工作，全局均积极配合政府公开信息工作，确保政府公开信息工作运行正常，政府公开信息咨询、申请以及答复工作均顺利进行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（二）健全制度。我局结合自身实际情况，从制度建设入手，完善政府信息公开工作制度，明确了政府信息公开的职责、范围、方式、操作流程。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（三）规范信息发布工作。我局制定、健全政府信息公开工作制度，确保政府信息公开工作正常运转，年内没有发生因信息公开不及时被投诉和泄密的事件。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二、主动公开政府信息情况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（一）公开内容：我局对政府信息公开工作进行了认真梳理，2018年度我局共公开各类人社工作信息607条，内容包括政策法规、经办流程、工作动态等各类信息。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（二）公开形式：通过政府信息公开网进行发布。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三、依申请公开政府信息情况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2018年度，我局有0件依申请公开政府信息。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四、政府信息公开费用情况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2018年度，我局未对政府公开信息依申请公开进行收费，故不存在减免的情况。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24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五、申请行政复议、提起行政诉讼的情况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2018年度，我局没有发生因政府公开申请行政复议、提起行政诉讼的情况。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151AD9" w:rsidRDefault="00151AD9" w:rsidP="00151AD9">
      <w:pPr>
        <w:pStyle w:val="p"/>
        <w:shd w:val="clear" w:color="auto" w:fill="FFFFFF"/>
        <w:spacing w:before="0" w:beforeAutospacing="0" w:after="0" w:afterAutospacing="0"/>
        <w:ind w:firstLine="42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六、存在的问题及改进的情况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br/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2018年度，我局在政府信息公开工作中取得一定的成绩，但跟《中华人民共和国政府信息公开条例》的要求相比，还有一定的距离，表现在：政府公开信息工作制度需进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一步完善，公开信息内容有待于进一步充实。结合自身实际情况，我局将从以下方面改进：一是继续学习《中华人民共和国政府信息公开条例》，不断完善政府公开信息工作制度，端正</w:t>
      </w:r>
      <w:r>
        <w:rPr>
          <w:rFonts w:ascii="仿宋_GB2312" w:eastAsia="仿宋_GB2312" w:hAnsi="微软雅黑" w:hint="eastAsia"/>
          <w:color w:val="333333"/>
          <w:sz w:val="28"/>
          <w:szCs w:val="28"/>
        </w:rPr>
        <w:t>工作态度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；二是不断充实政府信息公开工作内容，梳理我局日常工作，及时更新动态信息，定期维护信息公开内容，确保政府信息工作有效运转。</w:t>
      </w:r>
    </w:p>
    <w:p w:rsidR="00507A05" w:rsidRPr="00151AD9" w:rsidRDefault="00507A05" w:rsidP="00507A05">
      <w:pPr>
        <w:widowControl/>
        <w:shd w:val="clear" w:color="auto" w:fill="FFFFFF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507A05" w:rsidRPr="00507A05" w:rsidRDefault="00507A05" w:rsidP="00151AD9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</w:p>
    <w:p w:rsidR="00166DDB" w:rsidRPr="00507A05" w:rsidRDefault="008C25C3"/>
    <w:sectPr w:rsidR="00166DDB" w:rsidRPr="00507A05" w:rsidSect="006E5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C3" w:rsidRDefault="008C25C3" w:rsidP="00507A05">
      <w:r>
        <w:separator/>
      </w:r>
    </w:p>
  </w:endnote>
  <w:endnote w:type="continuationSeparator" w:id="0">
    <w:p w:rsidR="008C25C3" w:rsidRDefault="008C25C3" w:rsidP="0050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C3" w:rsidRDefault="008C25C3" w:rsidP="00507A05">
      <w:r>
        <w:separator/>
      </w:r>
    </w:p>
  </w:footnote>
  <w:footnote w:type="continuationSeparator" w:id="0">
    <w:p w:rsidR="008C25C3" w:rsidRDefault="008C25C3" w:rsidP="00507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LmrlRm0h6wXWY83k6jTZ28BNFU=" w:salt="Tz3YN+22xcT2mLThIDiTw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A05"/>
    <w:rsid w:val="00151AD9"/>
    <w:rsid w:val="002500CC"/>
    <w:rsid w:val="00507A05"/>
    <w:rsid w:val="00584305"/>
    <w:rsid w:val="005F53B0"/>
    <w:rsid w:val="006D75D6"/>
    <w:rsid w:val="006E524C"/>
    <w:rsid w:val="00711518"/>
    <w:rsid w:val="00760353"/>
    <w:rsid w:val="008C25C3"/>
    <w:rsid w:val="00DC2BE2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7A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7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7A05"/>
    <w:rPr>
      <w:b/>
      <w:bCs/>
    </w:rPr>
  </w:style>
  <w:style w:type="character" w:customStyle="1" w:styleId="1Char">
    <w:name w:val="标题 1 Char"/>
    <w:basedOn w:val="a0"/>
    <w:link w:val="1"/>
    <w:uiPriority w:val="9"/>
    <w:rsid w:val="00507A0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151A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912</Characters>
  <Application>Microsoft Office Word</Application>
  <DocSecurity>8</DocSecurity>
  <Lines>7</Lines>
  <Paragraphs>2</Paragraphs>
  <ScaleCrop>false</ScaleCrop>
  <Company>Www.SangSan.Cn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5</cp:revision>
  <dcterms:created xsi:type="dcterms:W3CDTF">2021-02-23T01:53:00Z</dcterms:created>
  <dcterms:modified xsi:type="dcterms:W3CDTF">2021-02-23T02:31:00Z</dcterms:modified>
</cp:coreProperties>
</file>